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3"/>
      </w:pPr>
      <w:r>
        <w:rPr>
          <w:rFonts w:ascii="Times New Roman"/>
        </w:rPr>
        <w:t>ICS</w:t>
      </w:r>
      <w:r>
        <w:rPr>
          <w:rFonts w:ascii="Cambria Math" w:hAnsi="Cambria Math" w:cs="Cambria Math"/>
        </w:rPr>
        <w:t> </w:t>
      </w:r>
      <w:r>
        <w:rPr>
          <w:rFonts w:hint="eastAsia"/>
        </w:rPr>
        <w:t>11.020</w:t>
      </w:r>
    </w:p>
    <w:p>
      <w:pPr>
        <w:pStyle w:val="73"/>
      </w:pPr>
      <w:r>
        <w:rPr>
          <w:rFonts w:hint="eastAsia"/>
        </w:rPr>
        <w:t>C 05</w:t>
      </w:r>
    </w:p>
    <w:tbl>
      <w:tblPr>
        <w:tblStyle w:val="3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noWrap w:val="0"/>
            <w:vAlign w:val="top"/>
          </w:tcPr>
          <w:p>
            <w:pPr>
              <w:pStyle w:val="73"/>
              <w:keepNext w:val="0"/>
              <w:keepLines w:val="0"/>
              <w:suppressLineNumbers w:val="0"/>
              <w:spacing w:before="0" w:beforeAutospacing="0" w:after="0" w:afterAutospacing="0"/>
              <w:ind w:left="0" w:right="0"/>
              <w:rPr>
                <w:rFonts w:hint="eastAsia" w:hAnsi="等线" w:cs="等线"/>
              </w:rPr>
            </w:pPr>
            <w:r>
              <w:rPr>
                <w:rFonts w:hint="eastAsia" w:hAnsi="等线" w:cs="等线"/>
              </w:rPr>
              <mc:AlternateContent>
                <mc:Choice Requires="wps">
                  <w:drawing>
                    <wp:anchor distT="0" distB="0" distL="114300" distR="114300" simplePos="0" relativeHeight="251660288" behindDoc="1" locked="0" layoutInCell="1" allowOverlap="1">
                      <wp:simplePos x="0" y="0"/>
                      <wp:positionH relativeFrom="column">
                        <wp:posOffset>-75565</wp:posOffset>
                      </wp:positionH>
                      <wp:positionV relativeFrom="paragraph">
                        <wp:posOffset>0</wp:posOffset>
                      </wp:positionV>
                      <wp:extent cx="866775" cy="198120"/>
                      <wp:effectExtent l="0" t="0" r="1905" b="0"/>
                      <wp:wrapNone/>
                      <wp:docPr id="2"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wrap="square" upright="1"/>
                          </wps:wsp>
                        </a:graphicData>
                      </a:graphic>
                    </wp:anchor>
                  </w:drawing>
                </mc:Choice>
                <mc:Fallback>
                  <w:pict>
                    <v:rect id="BAH" o:spid="_x0000_s1026" o:spt="1" style="position:absolute;left:0pt;margin-left:-5.95pt;margin-top:0pt;height:15.6pt;width:68.25pt;z-index:-251656192;mso-width-relative:page;mso-height-relative:page;" fillcolor="#FFFFFF" filled="t" stroked="f" coordsize="21600,21600" o:gfxdata="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AC0uD01QAA&#10;AAcBAAAPAAAAAAAAAAEAIAAAACIAAABkcnMvZG93bnJldi54bWxQSwECFAAUAAAACACHTuJAc+xS&#10;pK8BAABnAwAADgAAAAAAAAABACAAAAAkAQAAZHJzL2Uyb0RvYy54bWxQSwUGAAAAAAYABgBZAQAA&#10;RQUAAAAA&#10;">
                      <v:fill on="t" focussize="0,0"/>
                      <v:stroke on="f"/>
                      <v:imagedata o:title=""/>
                      <o:lock v:ext="edit" aspectratio="f"/>
                    </v:rect>
                  </w:pict>
                </mc:Fallback>
              </mc:AlternateContent>
            </w:r>
            <w:r>
              <w:rPr>
                <w:rFonts w:hint="eastAsia" w:hAnsi="等线" w:cs="等线"/>
              </w:rPr>
              <w:t>备案</w:t>
            </w:r>
          </w:p>
        </w:tc>
      </w:tr>
    </w:tbl>
    <w:p>
      <w:pPr>
        <w:pStyle w:val="100"/>
        <w:rPr>
          <w:rFonts w:hint="eastAsia"/>
        </w:rPr>
      </w:pPr>
      <w:r>
        <w:t>DB</w:t>
      </w:r>
      <w:r>
        <w:rPr>
          <w:rFonts w:hint="eastAsia"/>
        </w:rPr>
        <w:t>21</w:t>
      </w:r>
    </w:p>
    <w:p>
      <w:pPr>
        <w:pStyle w:val="130"/>
      </w:pPr>
      <w:bookmarkStart w:id="0" w:name="c4"/>
      <w:r>
        <w:fldChar w:fldCharType="begin">
          <w:ffData>
            <w:name w:val="c4"/>
            <w:enabled/>
            <w:calcOnExit w:val="0"/>
            <w:textInput/>
          </w:ffData>
        </w:fldChar>
      </w:r>
      <w:r>
        <w:instrText xml:space="preserve"> FORMTEXT </w:instrText>
      </w:r>
      <w:r>
        <w:fldChar w:fldCharType="separate"/>
      </w:r>
      <w:r>
        <w:rPr>
          <w:rFonts w:hint="eastAsia"/>
        </w:rPr>
        <w:t>辽宁省</w:t>
      </w:r>
      <w:r>
        <w:fldChar w:fldCharType="end"/>
      </w:r>
      <w:bookmarkEnd w:id="0"/>
      <w:r>
        <w:rPr>
          <w:rFonts w:hint="eastAsia"/>
        </w:rPr>
        <w:t>地方标准</w:t>
      </w:r>
    </w:p>
    <w:p>
      <w:pPr>
        <w:pStyle w:val="143"/>
        <w:rPr>
          <w:lang w:val="fr-FR"/>
        </w:rPr>
      </w:pPr>
      <w:r>
        <w:rPr>
          <w:rFonts w:ascii="Times New Roman"/>
          <w:lang w:val="fr-FR"/>
        </w:rPr>
        <w:t>DB</w:t>
      </w:r>
      <w:r>
        <w:rPr>
          <w:rFonts w:hint="eastAsia" w:ascii="Times New Roman"/>
          <w:lang w:val="fr-FR"/>
        </w:rPr>
        <w:t>21</w:t>
      </w:r>
      <w:r>
        <w:rPr>
          <w:rFonts w:ascii="Times New Roman"/>
          <w:lang w:val="fr-FR"/>
        </w:rPr>
        <w:t xml:space="preserve"> </w:t>
      </w:r>
      <w:r>
        <w:rPr>
          <w:lang w:val="fr-FR"/>
        </w:rPr>
        <w:t>/</w:t>
      </w:r>
      <w:r>
        <w:rPr>
          <w:rFonts w:hint="eastAsia"/>
          <w:lang w:val="fr-FR"/>
        </w:rPr>
        <w:t>T</w:t>
      </w:r>
      <w:r>
        <w:rPr>
          <w:lang w:val="fr-FR"/>
        </w:rPr>
        <w:t xml:space="preserve"> </w:t>
      </w:r>
      <w:bookmarkStart w:id="1" w:name="StdNo1"/>
      <w:r>
        <w:fldChar w:fldCharType="begin">
          <w:ffData>
            <w:name w:val="StdNo1"/>
            <w:enabled/>
            <w:calcOnExit w:val="0"/>
            <w:textInput>
              <w:default w:val="XXXXX"/>
            </w:textInput>
          </w:ffData>
        </w:fldChar>
      </w:r>
      <w:r>
        <w:rPr>
          <w:lang w:val="fr-FR"/>
        </w:rPr>
        <w:instrText xml:space="preserve"> FORMTEXT </w:instrText>
      </w:r>
      <w:r>
        <w:fldChar w:fldCharType="separate"/>
      </w:r>
      <w:r>
        <w:t>XXXXX</w:t>
      </w:r>
      <w:r>
        <w:fldChar w:fldCharType="end"/>
      </w:r>
      <w:bookmarkEnd w:id="1"/>
      <w:r>
        <w:rPr>
          <w:lang w:val="fr-FR"/>
        </w:rPr>
        <w:t>—</w:t>
      </w:r>
      <w:bookmarkStart w:id="2" w:name="StdNo2"/>
      <w:r>
        <w:fldChar w:fldCharType="begin">
          <w:ffData>
            <w:name w:val="StdNo2"/>
            <w:enabled/>
            <w:calcOnExit w:val="0"/>
            <w:textInput>
              <w:default w:val="XXXX"/>
              <w:maxLength w:val="4"/>
            </w:textInput>
          </w:ffData>
        </w:fldChar>
      </w:r>
      <w:r>
        <w:rPr>
          <w:lang w:val="fr-FR"/>
        </w:rPr>
        <w:instrText xml:space="preserve"> FORMTEXT </w:instrText>
      </w:r>
      <w:r>
        <w:fldChar w:fldCharType="separate"/>
      </w:r>
      <w:r>
        <w:t>XXXX</w:t>
      </w:r>
      <w:r>
        <w:fldChar w:fldCharType="end"/>
      </w:r>
      <w:bookmarkEnd w:id="2"/>
    </w:p>
    <w:tbl>
      <w:tblPr>
        <w:tblStyle w:val="3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pPr>
              <w:pStyle w:val="78"/>
              <w:keepNext w:val="0"/>
              <w:keepLines w:val="0"/>
              <w:widowControl/>
              <w:suppressLineNumbers w:val="0"/>
              <w:spacing w:beforeAutospacing="0" w:after="0" w:afterAutospacing="0"/>
              <w:ind w:left="0" w:right="0"/>
              <w:rPr>
                <w:rFonts w:hint="eastAsia" w:hAnsi="等线" w:eastAsia="等线" w:cs="等线"/>
              </w:rPr>
            </w:pPr>
            <w:bookmarkStart w:id="3" w:name="DT"/>
            <w:r>
              <w:rPr>
                <w:rFonts w:hint="eastAsia" w:hAnsi="等线" w:eastAsia="等线" w:cs="等线"/>
              </w:rPr>
              <mc:AlternateContent>
                <mc:Choice Requires="wps">
                  <w:drawing>
                    <wp:anchor distT="0" distB="0" distL="114300" distR="114300" simplePos="0" relativeHeight="251659264"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wrap="square" upright="1"/>
                          </wps:wsp>
                        </a:graphicData>
                      </a:graphic>
                    </wp:anchor>
                  </w:drawing>
                </mc:Choice>
                <mc:Fallback>
                  <w:pict>
                    <v:rect id="DT" o:spid="_x0000_s1026" o:spt="1" style="position:absolute;left:0pt;margin-left:372.8pt;margin-top:2.7pt;height:18pt;width:90pt;z-index:-251657216;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B5g8svWAAAACAEA&#10;AA8AAAAAAAAAAQAgAAAAIgAAAGRycy9kb3ducmV2LnhtbFBLAQIUABQAAAAIAIdO4kD2n1EKqgEA&#10;AGcDAAAOAAAAAAAAAAEAIAAAACUBAABkcnMvZTJvRG9jLnhtbFBLBQYAAAAABgAGAFkBAABBBQAA&#10;AAA=&#10;">
                      <v:fill on="t" focussize="0,0"/>
                      <v:stroke on="f"/>
                      <v:imagedata o:title=""/>
                      <o:lock v:ext="edit" aspectratio="f"/>
                    </v:rect>
                  </w:pict>
                </mc:Fallback>
              </mc:AlternateContent>
            </w:r>
            <w:r>
              <w:rPr>
                <w:rFonts w:hint="eastAsia" w:hAnsi="等线" w:eastAsia="等线" w:cs="等线"/>
              </w:rPr>
              <w:fldChar w:fldCharType="begin">
                <w:ffData>
                  <w:name w:val="DT"/>
                  <w:enabled/>
                  <w:calcOnExit w:val="0"/>
                  <w:textInput/>
                </w:ffData>
              </w:fldChar>
            </w:r>
            <w:r>
              <w:rPr>
                <w:rFonts w:hint="eastAsia" w:hAnsi="等线" w:eastAsia="等线" w:cs="等线"/>
              </w:rPr>
              <w:instrText xml:space="preserve"> FORMTEXT </w:instrText>
            </w:r>
            <w:r>
              <w:rPr>
                <w:rFonts w:hint="eastAsia" w:hAnsi="等线" w:eastAsia="等线" w:cs="等线"/>
              </w:rPr>
              <w:fldChar w:fldCharType="separate"/>
            </w:r>
            <w:r>
              <w:rPr>
                <w:rFonts w:hint="eastAsia" w:hAnsi="等线" w:eastAsia="等线" w:cs="等线"/>
              </w:rPr>
              <w:t>     </w:t>
            </w:r>
            <w:r>
              <w:rPr>
                <w:rFonts w:hint="eastAsia" w:hAnsi="等线" w:eastAsia="等线" w:cs="等线"/>
              </w:rPr>
              <w:fldChar w:fldCharType="end"/>
            </w:r>
            <w:bookmarkEnd w:id="3"/>
          </w:p>
        </w:tc>
      </w:tr>
    </w:tbl>
    <w:p>
      <w:pPr>
        <w:pStyle w:val="143"/>
      </w:pPr>
    </w:p>
    <w:p>
      <w:pPr>
        <w:pStyle w:val="143"/>
      </w:pPr>
    </w:p>
    <w:p>
      <w:pPr>
        <w:pStyle w:val="62"/>
      </w:pPr>
      <w:r>
        <w:rPr>
          <w:rFonts w:hint="eastAsia"/>
        </w:rPr>
        <w:t>中医慢病康复诊疗中心建设标准</w:t>
      </w:r>
    </w:p>
    <w:p>
      <w:pPr>
        <w:pStyle w:val="61"/>
        <w:rPr>
          <w:rFonts w:hint="eastAsia"/>
        </w:rPr>
      </w:pPr>
      <w:r>
        <w:rPr>
          <w:rFonts w:hint="eastAsia"/>
        </w:rPr>
        <w:t>Construction Standards of</w:t>
      </w:r>
    </w:p>
    <w:p>
      <w:pPr>
        <w:pStyle w:val="61"/>
      </w:pPr>
      <w:r>
        <w:rPr>
          <w:rFonts w:hint="eastAsia"/>
        </w:rPr>
        <w:t xml:space="preserve"> Traditional Medicine Chronic Disease Rehabilitation Clinic</w:t>
      </w:r>
    </w:p>
    <w:p>
      <w:pPr>
        <w:pStyle w:val="60"/>
      </w:pPr>
      <w:r>
        <w:rPr>
          <w:rFonts w:hint="eastAsia"/>
        </w:rPr>
        <w:t>（</w:t>
      </w:r>
      <w:r>
        <w:rPr>
          <w:rFonts w:hint="eastAsia"/>
          <w:lang w:val="en-US" w:eastAsia="zh-CN"/>
        </w:rPr>
        <w:t>公开征求意见</w:t>
      </w:r>
      <w:r>
        <w:rPr>
          <w:rFonts w:hint="eastAsia"/>
        </w:rPr>
        <w:t>稿）</w:t>
      </w:r>
    </w:p>
    <w:tbl>
      <w:tblPr>
        <w:tblStyle w:val="3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64"/>
              <w:keepNext w:val="0"/>
              <w:keepLines w:val="0"/>
              <w:suppressLineNumbers w:val="0"/>
              <w:spacing w:beforeAutospacing="0" w:afterAutospacing="0"/>
              <w:ind w:left="0" w:right="0"/>
              <w:rPr>
                <w:rFonts w:hint="eastAsia" w:hAnsi="等线" w:cs="等线"/>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70"/>
              <w:keepNext w:val="0"/>
              <w:keepLines w:val="0"/>
              <w:suppressLineNumbers w:val="0"/>
              <w:spacing w:beforeAutospacing="0" w:afterAutospacing="0"/>
              <w:ind w:left="0" w:right="0"/>
              <w:rPr>
                <w:rFonts w:hint="eastAsia" w:hAnsi="等线" w:cs="等线"/>
              </w:rPr>
            </w:pPr>
          </w:p>
        </w:tc>
      </w:tr>
    </w:tbl>
    <w:p>
      <w:pPr>
        <w:pStyle w:val="136"/>
        <w:rPr>
          <w:rFonts w:hint="eastAsia" w:ascii="黑体"/>
        </w:rPr>
      </w:pPr>
      <w:bookmarkStart w:id="4" w:name="FY"/>
    </w:p>
    <w:p>
      <w:pPr>
        <w:pStyle w:val="136"/>
        <w:rPr>
          <w:rFonts w:hint="eastAsia" w:ascii="黑体"/>
        </w:rPr>
      </w:pPr>
    </w:p>
    <w:p>
      <w:pPr>
        <w:pStyle w:val="136"/>
        <w:rPr>
          <w:rFonts w:hint="eastAsia" w:ascii="黑体"/>
        </w:rPr>
      </w:pPr>
    </w:p>
    <w:p>
      <w:pPr>
        <w:pStyle w:val="136"/>
        <w:rPr>
          <w:rFonts w:hint="eastAsia" w:ascii="黑体"/>
        </w:rPr>
      </w:pPr>
    </w:p>
    <w:p>
      <w:pPr>
        <w:pStyle w:val="136"/>
        <w:rPr>
          <w:rFonts w:hint="eastAsia" w:ascii="黑体"/>
        </w:rPr>
      </w:pPr>
    </w:p>
    <w:p>
      <w:pPr>
        <w:pStyle w:val="136"/>
        <w:rPr>
          <w:rFonts w:hint="eastAsia" w:ascii="黑体"/>
        </w:rPr>
      </w:pPr>
    </w:p>
    <w:bookmarkEnd w:id="4"/>
    <w:p>
      <w:pPr>
        <w:pStyle w:val="136"/>
      </w:pPr>
      <w:r>
        <w:rPr>
          <w:rFonts w:hint="eastAsia" w:ascii="黑体"/>
        </w:rPr>
        <w:t>2020</w:t>
      </w:r>
      <w:r>
        <w:t xml:space="preserve"> </w:t>
      </w:r>
      <w:r>
        <w:rPr>
          <w:rFonts w:ascii="黑体"/>
        </w:rPr>
        <w:t>-</w:t>
      </w:r>
      <w:r>
        <w:t xml:space="preserve"> </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5" w:name="FD"/>
      <w:r>
        <w:rPr>
          <w:rFonts w:ascii="黑体"/>
        </w:rPr>
        <w:fldChar w:fldCharType="begin">
          <w:ffData>
            <w:name w:val="F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5"/>
      <w:r>
        <w:rPr>
          <w:rFonts w:hint="eastAsia"/>
        </w:rPr>
        <w:t>发布</w:t>
      </w:r>
      <w:r>
        <mc:AlternateContent>
          <mc:Choice Requires="wps">
            <w:drawing>
              <wp:anchor distT="0" distB="0" distL="114300" distR="114300" simplePos="0" relativeHeight="251661312" behindDoc="0" locked="1" layoutInCell="1" allowOverlap="1">
                <wp:simplePos x="0" y="0"/>
                <wp:positionH relativeFrom="column">
                  <wp:posOffset>66675</wp:posOffset>
                </wp:positionH>
                <wp:positionV relativeFrom="page">
                  <wp:posOffset>9077325</wp:posOffset>
                </wp:positionV>
                <wp:extent cx="6120130" cy="0"/>
                <wp:effectExtent l="0" t="0" r="0" b="0"/>
                <wp:wrapNone/>
                <wp:docPr id="3" name="直线 6"/>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6" o:spid="_x0000_s1026" o:spt="20" style="position:absolute;left:0pt;margin-left:5.25pt;margin-top:714.75pt;height:0pt;width:481.9pt;mso-position-vertical-relative:page;z-index:251661312;mso-width-relative:page;mso-height-relative:page;" filled="f" stroked="t" coordsize="21600,21600" o:gfxdata="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l4kWf9cA&#10;AAAMAQAADwAAAAAAAAABACAAAAAiAAAAZHJzL2Rvd25yZXYueG1sUEsBAhQAFAAAAAgAh07iQPpl&#10;6JXnAQAA2wMAAA4AAAAAAAAAAQAgAAAAJgEAAGRycy9lMm9Eb2MueG1sUEsFBgAAAAAGAAYAWQEA&#10;AH8FAAAAAA==&#10;">
                <v:fill on="f" focussize="0,0"/>
                <v:stroke color="#000000" joinstyle="round"/>
                <v:imagedata o:title=""/>
                <o:lock v:ext="edit" aspectratio="f"/>
                <w10:anchorlock/>
              </v:line>
            </w:pict>
          </mc:Fallback>
        </mc:AlternateContent>
      </w:r>
      <w:r>
        <w:rPr>
          <w:rFonts w:hint="eastAsia"/>
        </w:rPr>
        <w:t xml:space="preserve">                                </w:t>
      </w:r>
      <w:r>
        <w:rPr>
          <w:rFonts w:hint="eastAsia" w:ascii="黑体"/>
        </w:rPr>
        <w:t xml:space="preserve"> 2020 - </w:t>
      </w:r>
      <w:bookmarkStart w:id="6" w:name="SM"/>
      <w:r>
        <w:rPr>
          <w:rFonts w:hint="eastAsia" w:ascii="黑体"/>
        </w:rPr>
        <w:fldChar w:fldCharType="begin">
          <w:ffData>
            <w:name w:val="SM"/>
            <w:enabled/>
            <w:calcOnExit w:val="0"/>
            <w:textInput>
              <w:default w:val="XX"/>
              <w:maxLength w:val="2"/>
            </w:textInput>
          </w:ffData>
        </w:fldChar>
      </w:r>
      <w:r>
        <w:rPr>
          <w:rFonts w:hint="eastAsia" w:ascii="黑体"/>
        </w:rPr>
        <w:instrText xml:space="preserve"> FORMTEXT </w:instrText>
      </w:r>
      <w:r>
        <w:rPr>
          <w:rFonts w:hint="eastAsia" w:ascii="黑体"/>
        </w:rPr>
        <w:fldChar w:fldCharType="separate"/>
      </w:r>
      <w:r>
        <w:rPr>
          <w:rFonts w:hint="eastAsia" w:ascii="黑体"/>
        </w:rPr>
        <w:t>XX</w:t>
      </w:r>
      <w:r>
        <w:rPr>
          <w:rFonts w:hint="eastAsia" w:ascii="黑体"/>
        </w:rPr>
        <w:fldChar w:fldCharType="end"/>
      </w:r>
      <w:bookmarkEnd w:id="6"/>
      <w:r>
        <w:rPr>
          <w:rFonts w:hint="eastAsia" w:ascii="黑体"/>
        </w:rPr>
        <w:t xml:space="preserve"> - </w:t>
      </w:r>
      <w:bookmarkStart w:id="7" w:name="SD"/>
      <w:r>
        <w:rPr>
          <w:rFonts w:hint="eastAsia" w:ascii="黑体"/>
        </w:rPr>
        <w:fldChar w:fldCharType="begin">
          <w:ffData>
            <w:name w:val="SD"/>
            <w:enabled/>
            <w:calcOnExit w:val="0"/>
            <w:textInput>
              <w:default w:val="XX"/>
              <w:maxLength w:val="2"/>
            </w:textInput>
          </w:ffData>
        </w:fldChar>
      </w:r>
      <w:r>
        <w:rPr>
          <w:rFonts w:hint="eastAsia" w:ascii="黑体"/>
        </w:rPr>
        <w:instrText xml:space="preserve"> FORMTEXT </w:instrText>
      </w:r>
      <w:r>
        <w:rPr>
          <w:rFonts w:hint="eastAsia" w:ascii="黑体"/>
        </w:rPr>
        <w:fldChar w:fldCharType="separate"/>
      </w:r>
      <w:r>
        <w:rPr>
          <w:rFonts w:hint="eastAsia" w:ascii="黑体"/>
        </w:rPr>
        <w:t>XX</w:t>
      </w:r>
      <w:r>
        <w:rPr>
          <w:rFonts w:hint="eastAsia" w:ascii="黑体"/>
        </w:rPr>
        <w:fldChar w:fldCharType="end"/>
      </w:r>
      <w:bookmarkEnd w:id="7"/>
      <w:r>
        <w:rPr>
          <w:rFonts w:hint="eastAsia" w:ascii="黑体"/>
        </w:rPr>
        <w:t>实施</w:t>
      </w:r>
    </w:p>
    <w:p>
      <w:pPr>
        <w:pStyle w:val="85"/>
        <w:rPr>
          <w:rFonts w:hint="eastAsia"/>
        </w:rPr>
      </w:pPr>
      <w:bookmarkStart w:id="8" w:name="fm"/>
    </w:p>
    <w:bookmarkEnd w:id="8"/>
    <w:p>
      <w:pPr>
        <w:pStyle w:val="85"/>
      </w:pPr>
      <w:r>
        <w:fldChar w:fldCharType="begin">
          <w:ffData>
            <w:enabled/>
            <w:calcOnExit w:val="0"/>
            <w:textInput>
              <w:default w:val="辽宁省市场监督管理局"/>
            </w:textInput>
          </w:ffData>
        </w:fldChar>
      </w:r>
      <w:r>
        <w:instrText xml:space="preserve"> FORMTEXT </w:instrText>
      </w:r>
      <w:r>
        <w:fldChar w:fldCharType="separate"/>
      </w:r>
      <w:r>
        <w:t>辽宁省市场监督管理局</w:t>
      </w:r>
      <w:r>
        <w:fldChar w:fldCharType="end"/>
      </w:r>
      <w:r>
        <w:rPr>
          <w:rFonts w:ascii="Cambria Math" w:hAnsi="Cambria Math" w:cs="Cambria Math"/>
        </w:rPr>
        <w:t>      </w:t>
      </w:r>
      <w:r>
        <w:rPr>
          <w:rStyle w:val="147"/>
          <w:rFonts w:hint="eastAsia"/>
        </w:rPr>
        <w:t>发布</w:t>
      </w:r>
    </w:p>
    <w:p>
      <w:pPr>
        <w:pStyle w:val="26"/>
        <w:sectPr>
          <w:pgSz w:w="11906" w:h="16838"/>
          <w:pgMar w:top="567" w:right="850" w:bottom="1134" w:left="1418" w:header="0" w:footer="0" w:gutter="0"/>
          <w:pgNumType w:start="1"/>
          <w:cols w:space="720" w:num="1"/>
          <w:docGrid w:type="lines" w:linePitch="312" w:charSpace="0"/>
        </w:sectPr>
      </w:pPr>
      <w:r>
        <mc:AlternateContent>
          <mc:Choice Requires="wps">
            <w:drawing>
              <wp:anchor distT="0" distB="0" distL="114300" distR="114300" simplePos="0" relativeHeight="251662336"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4" name="直线 7"/>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05pt;margin-top:184.25pt;height:0pt;width:481.9pt;z-index:251662336;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EJB4l/X&#10;AAAACQEAAA8AAAAAAAAAAQAgAAAAIgAAAGRycy9kb3ducmV2LnhtbFBLAQIUABQAAAAIAIdO4kCA&#10;60406AEAANsDAAAOAAAAAAAAAAEAIAAAACYBAABkcnMvZTJvRG9jLnhtbFBLBQYAAAAABgAGAFkB&#10;AACABQAAAAA=&#10;">
                <v:fill on="f" focussize="0,0"/>
                <v:stroke color="#000000" joinstyle="round"/>
                <v:imagedata o:title=""/>
                <o:lock v:ext="edit" aspectratio="f"/>
              </v:line>
            </w:pict>
          </mc:Fallback>
        </mc:AlternateContent>
      </w:r>
    </w:p>
    <w:p>
      <w:pPr>
        <w:pStyle w:val="67"/>
        <w:rPr>
          <w:rFonts w:hint="eastAsia"/>
        </w:rPr>
      </w:pPr>
      <w:bookmarkStart w:id="9" w:name="_Toc358273331"/>
      <w:bookmarkStart w:id="10" w:name="_Toc18561"/>
      <w:bookmarkStart w:id="11" w:name="_Toc11613"/>
      <w:r>
        <w:rPr>
          <w:rFonts w:hint="eastAsia"/>
        </w:rPr>
        <w:t>前</w:t>
      </w:r>
      <w:bookmarkStart w:id="12" w:name="BKQY"/>
      <w:r>
        <w:rPr>
          <w:rFonts w:ascii="Cambria Math" w:hAnsi="Cambria Math" w:cs="Cambria Math"/>
        </w:rPr>
        <w:t>    </w:t>
      </w:r>
      <w:r>
        <w:rPr>
          <w:rFonts w:hint="eastAsia"/>
        </w:rPr>
        <w:t>言</w:t>
      </w:r>
      <w:bookmarkEnd w:id="9"/>
      <w:bookmarkEnd w:id="10"/>
      <w:bookmarkEnd w:id="11"/>
      <w:bookmarkEnd w:id="12"/>
    </w:p>
    <w:p>
      <w:pPr>
        <w:pStyle w:val="26"/>
        <w:rPr>
          <w:rFonts w:hint="eastAsia"/>
        </w:rPr>
      </w:pPr>
      <w:r>
        <w:rPr>
          <w:rFonts w:hint="eastAsia"/>
        </w:rPr>
        <w:t>本标准按照GB/T 1.1—2009 给出的规则起草。</w:t>
      </w:r>
    </w:p>
    <w:p>
      <w:pPr>
        <w:pStyle w:val="26"/>
        <w:rPr>
          <w:rFonts w:hint="eastAsia"/>
        </w:rPr>
      </w:pPr>
      <w:r>
        <w:rPr>
          <w:rFonts w:hint="eastAsia"/>
        </w:rPr>
        <w:t>本标准由辽宁中医药大学附属医院提出。</w:t>
      </w:r>
    </w:p>
    <w:p>
      <w:pPr>
        <w:pStyle w:val="26"/>
        <w:rPr>
          <w:rFonts w:hint="eastAsia"/>
        </w:rPr>
      </w:pPr>
      <w:r>
        <w:rPr>
          <w:rFonts w:hint="eastAsia"/>
        </w:rPr>
        <w:t>本标准起草单位：辽宁中医药大学附属医院、辽宁中医康复中心、辽宁中医院慢病医院。</w:t>
      </w:r>
    </w:p>
    <w:p>
      <w:pPr>
        <w:pStyle w:val="26"/>
        <w:rPr>
          <w:rFonts w:hint="eastAsia"/>
        </w:rPr>
      </w:pPr>
      <w:r>
        <w:rPr>
          <w:rFonts w:hint="eastAsia"/>
        </w:rPr>
        <w:t>本标准主要起草人：关雪峰、张帆、刘悦。</w:t>
      </w:r>
    </w:p>
    <w:p>
      <w:pPr>
        <w:pStyle w:val="26"/>
        <w:rPr>
          <w:rFonts w:hint="eastAsia"/>
        </w:rPr>
      </w:pPr>
      <w:r>
        <w:rPr>
          <w:rFonts w:hint="eastAsia"/>
        </w:rPr>
        <w:t>本标准总指导委员会专家（按姓氏笔划排序）：王洋、王雪峰、车戩、李可大、张哲。</w:t>
      </w:r>
    </w:p>
    <w:p>
      <w:pPr>
        <w:pStyle w:val="26"/>
        <w:ind w:left="420" w:leftChars="200" w:firstLine="0" w:firstLineChars="0"/>
        <w:rPr>
          <w:rFonts w:hint="eastAsia"/>
        </w:rPr>
      </w:pPr>
      <w:r>
        <w:rPr>
          <w:rFonts w:hint="eastAsia"/>
        </w:rPr>
        <w:t>本标准领域专家（共识）委员会：于睿，李可大，任艳玲，贾连群，张明雪，王文萍，乔铁，成泽东，任路，刘元禄，张静生，田维柱，张秀英，李思琦，王洋，张玉倩，于静，宫丽鸿，鞠庆波，刘峻，姜钧文，侯德才，姚啸生，王铁东，王凤荣，陈岩，陈民，高天舒，王雪峰，马影蕊，闵冬雨，孙洪海，张立新，张亮，张云，马跃文，侯岩，姜永梅，王丽华，王健，王悦，胡晓丽，殷晓莉，罗金维，赵忠海，刘悦明。</w:t>
      </w:r>
    </w:p>
    <w:p>
      <w:pPr>
        <w:pStyle w:val="26"/>
        <w:rPr>
          <w:rFonts w:hint="eastAsia"/>
        </w:rPr>
      </w:pPr>
      <w:r>
        <w:rPr>
          <w:rFonts w:hint="eastAsia"/>
        </w:rPr>
        <w:t>本标准为首次发布。</w:t>
      </w:r>
    </w:p>
    <w:p>
      <w:pPr>
        <w:jc w:val="center"/>
        <w:rPr>
          <w:rFonts w:hint="eastAsia" w:eastAsia="黑体"/>
          <w:b/>
          <w:sz w:val="44"/>
          <w:szCs w:val="44"/>
        </w:rPr>
      </w:pPr>
      <w:r>
        <w:br w:type="page"/>
      </w:r>
      <w:r>
        <w:rPr>
          <w:rFonts w:hint="eastAsia" w:eastAsia="黑体"/>
          <w:b/>
          <w:sz w:val="44"/>
          <w:szCs w:val="44"/>
        </w:rPr>
        <w:t>目</w:t>
      </w:r>
      <w:r>
        <w:rPr>
          <w:rFonts w:hint="eastAsia" w:eastAsia="黑体"/>
          <w:spacing w:val="20"/>
          <w:sz w:val="44"/>
          <w:szCs w:val="44"/>
        </w:rPr>
        <w:t xml:space="preserve">   </w:t>
      </w:r>
      <w:r>
        <w:rPr>
          <w:rFonts w:hint="eastAsia" w:eastAsia="黑体"/>
          <w:b/>
          <w:sz w:val="44"/>
          <w:szCs w:val="44"/>
        </w:rPr>
        <w:t>录</w:t>
      </w:r>
    </w:p>
    <w:p>
      <w:pPr>
        <w:spacing w:before="0" w:beforeLines="0" w:after="0" w:afterLines="0" w:line="240" w:lineRule="auto"/>
        <w:ind w:left="0" w:leftChars="0" w:right="0" w:rightChars="0" w:firstLine="0" w:firstLineChars="0"/>
        <w:jc w:val="center"/>
      </w:pPr>
    </w:p>
    <w:p>
      <w:pPr>
        <w:pStyle w:val="159"/>
        <w:tabs>
          <w:tab w:val="right" w:leader="dot" w:pos="9354"/>
        </w:tabs>
        <w:rPr>
          <w:rFonts w:hint="eastAsia" w:eastAsia="黑体"/>
          <w:szCs w:val="44"/>
          <w:lang w:val="en-US" w:eastAsia="zh-CN"/>
        </w:rPr>
      </w:pPr>
      <w:r>
        <w:rPr>
          <w:rFonts w:hint="eastAsia" w:eastAsia="黑体"/>
          <w:b/>
          <w:sz w:val="44"/>
          <w:szCs w:val="44"/>
        </w:rPr>
        <w:fldChar w:fldCharType="begin"/>
      </w:r>
      <w:r>
        <w:rPr>
          <w:rFonts w:hint="eastAsia" w:eastAsia="黑体"/>
          <w:b/>
          <w:sz w:val="44"/>
          <w:szCs w:val="44"/>
        </w:rPr>
        <w:instrText xml:space="preserve">TOC \o "1-1" \h \u </w:instrText>
      </w:r>
      <w:r>
        <w:rPr>
          <w:rFonts w:hint="eastAsia" w:eastAsia="黑体"/>
          <w:b/>
          <w:sz w:val="44"/>
          <w:szCs w:val="44"/>
        </w:rPr>
        <w:fldChar w:fldCharType="separate"/>
      </w:r>
      <w:r>
        <w:rPr>
          <w:rFonts w:hint="eastAsia" w:eastAsia="黑体"/>
          <w:szCs w:val="44"/>
        </w:rPr>
        <w:fldChar w:fldCharType="begin"/>
      </w:r>
      <w:r>
        <w:rPr>
          <w:rFonts w:hint="eastAsia" w:eastAsia="黑体"/>
          <w:szCs w:val="44"/>
        </w:rPr>
        <w:instrText xml:space="preserve"> HYPERLINK \l _Toc11613 </w:instrText>
      </w:r>
      <w:r>
        <w:rPr>
          <w:rFonts w:hint="eastAsia" w:eastAsia="黑体"/>
          <w:szCs w:val="44"/>
        </w:rPr>
        <w:fldChar w:fldCharType="separate"/>
      </w:r>
      <w:r>
        <w:rPr>
          <w:rFonts w:hint="eastAsia"/>
        </w:rPr>
        <w:t>前</w:t>
      </w:r>
      <w:r>
        <w:rPr>
          <w:rFonts w:ascii="Cambria Math" w:hAnsi="Cambria Math" w:cs="Cambria Math"/>
        </w:rPr>
        <w:t>  </w:t>
      </w:r>
      <w:r>
        <w:rPr>
          <w:rFonts w:hint="eastAsia"/>
        </w:rPr>
        <w:t>言</w:t>
      </w:r>
      <w:r>
        <w:tab/>
      </w:r>
      <w:r>
        <w:rPr>
          <w:rFonts w:hint="eastAsia" w:eastAsia="黑体"/>
          <w:szCs w:val="44"/>
        </w:rPr>
        <w:fldChar w:fldCharType="end"/>
      </w:r>
      <w:r>
        <w:rPr>
          <w:rFonts w:hint="eastAsia" w:eastAsia="黑体"/>
          <w:szCs w:val="44"/>
          <w:lang w:val="en-US" w:eastAsia="zh-CN"/>
        </w:rPr>
        <w:t>Ⅰ</w:t>
      </w:r>
    </w:p>
    <w:p>
      <w:pPr>
        <w:pStyle w:val="159"/>
        <w:tabs>
          <w:tab w:val="right" w:leader="dot" w:pos="9354"/>
        </w:tabs>
        <w:rPr>
          <w:rFonts w:hint="eastAsia" w:eastAsia="黑体"/>
          <w:lang w:val="en-US" w:eastAsia="zh-CN"/>
        </w:rPr>
      </w:pPr>
      <w:r>
        <w:rPr>
          <w:rFonts w:hint="eastAsia" w:eastAsia="黑体"/>
          <w:szCs w:val="44"/>
        </w:rPr>
        <w:fldChar w:fldCharType="begin"/>
      </w:r>
      <w:r>
        <w:rPr>
          <w:rFonts w:hint="eastAsia" w:eastAsia="黑体"/>
          <w:szCs w:val="44"/>
        </w:rPr>
        <w:instrText xml:space="preserve"> HYPERLINK \l _Toc29674 </w:instrText>
      </w:r>
      <w:r>
        <w:rPr>
          <w:rFonts w:hint="eastAsia" w:eastAsia="黑体"/>
          <w:szCs w:val="44"/>
        </w:rPr>
        <w:fldChar w:fldCharType="separate"/>
      </w:r>
      <w:r>
        <w:rPr>
          <w:rFonts w:hint="eastAsia"/>
          <w:szCs w:val="32"/>
          <w:lang w:val="en-US" w:eastAsia="zh-CN"/>
        </w:rPr>
        <w:t>引</w:t>
      </w:r>
      <w:r>
        <w:rPr>
          <w:rFonts w:hint="eastAsia"/>
          <w:szCs w:val="32"/>
        </w:rPr>
        <w:t xml:space="preserve">    言</w:t>
      </w:r>
      <w:r>
        <w:tab/>
      </w:r>
      <w:r>
        <w:rPr>
          <w:rFonts w:hint="eastAsia" w:eastAsia="黑体"/>
          <w:szCs w:val="44"/>
        </w:rPr>
        <w:fldChar w:fldCharType="end"/>
      </w:r>
      <w:r>
        <w:rPr>
          <w:rFonts w:hint="eastAsia" w:eastAsia="黑体"/>
          <w:szCs w:val="44"/>
          <w:lang w:val="en-US" w:eastAsia="zh-CN"/>
        </w:rPr>
        <w:t>Ⅲ</w:t>
      </w:r>
    </w:p>
    <w:p>
      <w:pPr>
        <w:pStyle w:val="159"/>
        <w:tabs>
          <w:tab w:val="right" w:leader="dot" w:pos="9354"/>
        </w:tabs>
      </w:pPr>
      <w:r>
        <w:rPr>
          <w:rFonts w:hint="eastAsia" w:eastAsia="黑体"/>
          <w:szCs w:val="44"/>
        </w:rPr>
        <w:fldChar w:fldCharType="begin"/>
      </w:r>
      <w:r>
        <w:rPr>
          <w:rFonts w:hint="eastAsia" w:eastAsia="黑体"/>
          <w:szCs w:val="44"/>
        </w:rPr>
        <w:instrText xml:space="preserve"> HYPERLINK \l _Toc22873 </w:instrText>
      </w:r>
      <w:r>
        <w:rPr>
          <w:rFonts w:hint="eastAsia" w:eastAsia="黑体"/>
          <w:szCs w:val="44"/>
        </w:rPr>
        <w:fldChar w:fldCharType="separate"/>
      </w:r>
      <w:r>
        <w:rPr>
          <w:rFonts w:hint="eastAsia"/>
          <w:szCs w:val="32"/>
          <w:lang w:val="en-US" w:eastAsia="zh-CN"/>
        </w:rPr>
        <w:t>中医慢病康复诊疗中心建设标准</w:t>
      </w:r>
      <w:r>
        <w:tab/>
      </w:r>
      <w:r>
        <w:fldChar w:fldCharType="begin"/>
      </w:r>
      <w:r>
        <w:instrText xml:space="preserve"> PAGEREF _Toc22873 </w:instrText>
      </w:r>
      <w:r>
        <w:fldChar w:fldCharType="separate"/>
      </w:r>
      <w:r>
        <w:t>1</w:t>
      </w:r>
      <w:r>
        <w:fldChar w:fldCharType="end"/>
      </w:r>
      <w:r>
        <w:rPr>
          <w:rFonts w:hint="eastAsia" w:eastAsia="黑体"/>
          <w:szCs w:val="44"/>
        </w:rPr>
        <w:fldChar w:fldCharType="end"/>
      </w:r>
    </w:p>
    <w:p>
      <w:pPr>
        <w:pStyle w:val="159"/>
        <w:tabs>
          <w:tab w:val="right" w:leader="dot" w:pos="9354"/>
        </w:tabs>
      </w:pPr>
      <w:r>
        <w:rPr>
          <w:rFonts w:hint="eastAsia" w:eastAsia="黑体"/>
          <w:szCs w:val="44"/>
        </w:rPr>
        <w:fldChar w:fldCharType="begin"/>
      </w:r>
      <w:r>
        <w:rPr>
          <w:rFonts w:hint="eastAsia" w:eastAsia="黑体"/>
          <w:szCs w:val="44"/>
        </w:rPr>
        <w:instrText xml:space="preserve"> HYPERLINK \l _Toc32693 </w:instrText>
      </w:r>
      <w:r>
        <w:rPr>
          <w:rFonts w:hint="eastAsia" w:eastAsia="黑体"/>
          <w:szCs w:val="44"/>
        </w:rPr>
        <w:fldChar w:fldCharType="separate"/>
      </w:r>
      <w:r>
        <w:rPr>
          <w:rFonts w:hint="eastAsia"/>
          <w:lang w:val="en-US" w:eastAsia="zh-CN"/>
        </w:rPr>
        <w:t xml:space="preserve">1 </w:t>
      </w:r>
      <w:r>
        <w:t>范围</w:t>
      </w:r>
      <w:r>
        <w:tab/>
      </w:r>
      <w:r>
        <w:fldChar w:fldCharType="begin"/>
      </w:r>
      <w:r>
        <w:instrText xml:space="preserve"> PAGEREF _Toc32693 </w:instrText>
      </w:r>
      <w:r>
        <w:fldChar w:fldCharType="separate"/>
      </w:r>
      <w:r>
        <w:t>1</w:t>
      </w:r>
      <w:r>
        <w:fldChar w:fldCharType="end"/>
      </w:r>
      <w:r>
        <w:rPr>
          <w:rFonts w:hint="eastAsia" w:eastAsia="黑体"/>
          <w:szCs w:val="44"/>
        </w:rPr>
        <w:fldChar w:fldCharType="end"/>
      </w:r>
    </w:p>
    <w:p>
      <w:pPr>
        <w:pStyle w:val="159"/>
        <w:tabs>
          <w:tab w:val="right" w:leader="dot" w:pos="9354"/>
        </w:tabs>
      </w:pPr>
      <w:r>
        <w:rPr>
          <w:rFonts w:hint="eastAsia" w:eastAsia="黑体"/>
          <w:szCs w:val="44"/>
        </w:rPr>
        <w:fldChar w:fldCharType="begin"/>
      </w:r>
      <w:r>
        <w:rPr>
          <w:rFonts w:hint="eastAsia" w:eastAsia="黑体"/>
          <w:szCs w:val="44"/>
        </w:rPr>
        <w:instrText xml:space="preserve"> HYPERLINK \l _Toc17112 </w:instrText>
      </w:r>
      <w:r>
        <w:rPr>
          <w:rFonts w:hint="eastAsia" w:eastAsia="黑体"/>
          <w:szCs w:val="44"/>
        </w:rPr>
        <w:fldChar w:fldCharType="separate"/>
      </w:r>
      <w:r>
        <w:rPr>
          <w:rFonts w:hint="eastAsia"/>
          <w:lang w:val="en-US" w:eastAsia="zh-CN"/>
        </w:rPr>
        <w:t xml:space="preserve">2 </w:t>
      </w:r>
      <w:r>
        <w:rPr>
          <w:lang w:val="en-US" w:eastAsia="zh-CN"/>
        </w:rPr>
        <w:t>规范性引用文件</w:t>
      </w:r>
      <w:r>
        <w:tab/>
      </w:r>
      <w:r>
        <w:fldChar w:fldCharType="begin"/>
      </w:r>
      <w:r>
        <w:instrText xml:space="preserve"> PAGEREF _Toc17112 </w:instrText>
      </w:r>
      <w:r>
        <w:fldChar w:fldCharType="separate"/>
      </w:r>
      <w:r>
        <w:t>1</w:t>
      </w:r>
      <w:r>
        <w:fldChar w:fldCharType="end"/>
      </w:r>
      <w:r>
        <w:rPr>
          <w:rFonts w:hint="eastAsia" w:eastAsia="黑体"/>
          <w:szCs w:val="44"/>
        </w:rPr>
        <w:fldChar w:fldCharType="end"/>
      </w:r>
    </w:p>
    <w:p>
      <w:pPr>
        <w:pStyle w:val="159"/>
        <w:tabs>
          <w:tab w:val="right" w:leader="dot" w:pos="9354"/>
        </w:tabs>
      </w:pPr>
      <w:r>
        <w:rPr>
          <w:rFonts w:hint="eastAsia" w:eastAsia="黑体"/>
          <w:szCs w:val="44"/>
        </w:rPr>
        <w:fldChar w:fldCharType="begin"/>
      </w:r>
      <w:r>
        <w:rPr>
          <w:rFonts w:hint="eastAsia" w:eastAsia="黑体"/>
          <w:szCs w:val="44"/>
        </w:rPr>
        <w:instrText xml:space="preserve"> HYPERLINK \l _Toc26685 </w:instrText>
      </w:r>
      <w:r>
        <w:rPr>
          <w:rFonts w:hint="eastAsia" w:eastAsia="黑体"/>
          <w:szCs w:val="44"/>
        </w:rPr>
        <w:fldChar w:fldCharType="separate"/>
      </w:r>
      <w:r>
        <w:rPr>
          <w:rFonts w:hint="eastAsia" w:ascii="Times New Roman"/>
          <w:lang w:val="en-US" w:eastAsia="zh-CN"/>
        </w:rPr>
        <w:t xml:space="preserve">3 </w:t>
      </w:r>
      <w:r>
        <w:rPr>
          <w:rFonts w:ascii="Times New Roman"/>
        </w:rPr>
        <w:t>术语和定义</w:t>
      </w:r>
      <w:r>
        <w:tab/>
      </w:r>
      <w:r>
        <w:fldChar w:fldCharType="begin"/>
      </w:r>
      <w:r>
        <w:instrText xml:space="preserve"> PAGEREF _Toc26685 </w:instrText>
      </w:r>
      <w:r>
        <w:fldChar w:fldCharType="separate"/>
      </w:r>
      <w:r>
        <w:t>1</w:t>
      </w:r>
      <w:r>
        <w:fldChar w:fldCharType="end"/>
      </w:r>
      <w:r>
        <w:rPr>
          <w:rFonts w:hint="eastAsia" w:eastAsia="黑体"/>
          <w:szCs w:val="44"/>
        </w:rPr>
        <w:fldChar w:fldCharType="end"/>
      </w:r>
    </w:p>
    <w:p>
      <w:pPr>
        <w:pStyle w:val="159"/>
        <w:tabs>
          <w:tab w:val="right" w:leader="dot" w:pos="9354"/>
        </w:tabs>
      </w:pPr>
      <w:r>
        <w:rPr>
          <w:rFonts w:hint="eastAsia" w:eastAsia="黑体"/>
          <w:szCs w:val="44"/>
        </w:rPr>
        <w:fldChar w:fldCharType="begin"/>
      </w:r>
      <w:r>
        <w:rPr>
          <w:rFonts w:hint="eastAsia" w:eastAsia="黑体"/>
          <w:szCs w:val="44"/>
        </w:rPr>
        <w:instrText xml:space="preserve"> HYPERLINK \l _Toc14159 </w:instrText>
      </w:r>
      <w:r>
        <w:rPr>
          <w:rFonts w:hint="eastAsia" w:eastAsia="黑体"/>
          <w:szCs w:val="44"/>
        </w:rPr>
        <w:fldChar w:fldCharType="separate"/>
      </w:r>
      <w:r>
        <w:rPr>
          <w:rFonts w:hint="eastAsia" w:ascii="Times New Roman"/>
          <w:szCs w:val="22"/>
          <w:lang w:val="en-US" w:eastAsia="zh-CN"/>
        </w:rPr>
        <w:t>4 建设规模与人员构成</w:t>
      </w:r>
      <w:r>
        <w:tab/>
      </w:r>
      <w:r>
        <w:fldChar w:fldCharType="begin"/>
      </w:r>
      <w:r>
        <w:instrText xml:space="preserve"> PAGEREF _Toc14159 </w:instrText>
      </w:r>
      <w:r>
        <w:fldChar w:fldCharType="separate"/>
      </w:r>
      <w:r>
        <w:t>2</w:t>
      </w:r>
      <w:r>
        <w:fldChar w:fldCharType="end"/>
      </w:r>
      <w:r>
        <w:rPr>
          <w:rFonts w:hint="eastAsia" w:eastAsia="黑体"/>
          <w:szCs w:val="44"/>
        </w:rPr>
        <w:fldChar w:fldCharType="end"/>
      </w:r>
    </w:p>
    <w:p>
      <w:pPr>
        <w:pStyle w:val="159"/>
        <w:tabs>
          <w:tab w:val="right" w:leader="dot" w:pos="9354"/>
        </w:tabs>
      </w:pPr>
      <w:r>
        <w:rPr>
          <w:rFonts w:hint="eastAsia" w:eastAsia="黑体"/>
          <w:szCs w:val="44"/>
        </w:rPr>
        <w:fldChar w:fldCharType="begin"/>
      </w:r>
      <w:r>
        <w:rPr>
          <w:rFonts w:hint="eastAsia" w:eastAsia="黑体"/>
          <w:szCs w:val="44"/>
        </w:rPr>
        <w:instrText xml:space="preserve"> HYPERLINK \l _Toc10563 </w:instrText>
      </w:r>
      <w:r>
        <w:rPr>
          <w:rFonts w:hint="eastAsia" w:eastAsia="黑体"/>
          <w:szCs w:val="44"/>
        </w:rPr>
        <w:fldChar w:fldCharType="separate"/>
      </w:r>
      <w:r>
        <w:rPr>
          <w:rFonts w:hint="eastAsia" w:ascii="Times New Roman"/>
          <w:szCs w:val="22"/>
          <w:lang w:val="en-US" w:eastAsia="zh-CN"/>
        </w:rPr>
        <w:t>5 设备设施</w:t>
      </w:r>
      <w:r>
        <w:tab/>
      </w:r>
      <w:r>
        <w:fldChar w:fldCharType="begin"/>
      </w:r>
      <w:r>
        <w:instrText xml:space="preserve"> PAGEREF _Toc10563 </w:instrText>
      </w:r>
      <w:r>
        <w:fldChar w:fldCharType="separate"/>
      </w:r>
      <w:r>
        <w:t>3</w:t>
      </w:r>
      <w:r>
        <w:fldChar w:fldCharType="end"/>
      </w:r>
      <w:r>
        <w:rPr>
          <w:rFonts w:hint="eastAsia" w:eastAsia="黑体"/>
          <w:szCs w:val="44"/>
        </w:rPr>
        <w:fldChar w:fldCharType="end"/>
      </w:r>
    </w:p>
    <w:p>
      <w:pPr>
        <w:pStyle w:val="159"/>
        <w:tabs>
          <w:tab w:val="right" w:leader="dot" w:pos="9354"/>
        </w:tabs>
      </w:pPr>
      <w:r>
        <w:rPr>
          <w:rFonts w:hint="eastAsia" w:eastAsia="黑体"/>
          <w:szCs w:val="44"/>
        </w:rPr>
        <w:fldChar w:fldCharType="begin"/>
      </w:r>
      <w:r>
        <w:rPr>
          <w:rFonts w:hint="eastAsia" w:eastAsia="黑体"/>
          <w:szCs w:val="44"/>
        </w:rPr>
        <w:instrText xml:space="preserve"> HYPERLINK \l _Toc7967 </w:instrText>
      </w:r>
      <w:r>
        <w:rPr>
          <w:rFonts w:hint="eastAsia" w:eastAsia="黑体"/>
          <w:szCs w:val="44"/>
        </w:rPr>
        <w:fldChar w:fldCharType="separate"/>
      </w:r>
      <w:r>
        <w:rPr>
          <w:rFonts w:hint="eastAsia" w:ascii="Times New Roman"/>
          <w:szCs w:val="22"/>
          <w:lang w:val="en-US" w:eastAsia="zh-CN"/>
        </w:rPr>
        <w:t>6 专科设置</w:t>
      </w:r>
      <w:r>
        <w:tab/>
      </w:r>
      <w:r>
        <w:fldChar w:fldCharType="begin"/>
      </w:r>
      <w:r>
        <w:instrText xml:space="preserve"> PAGEREF _Toc7967 </w:instrText>
      </w:r>
      <w:r>
        <w:fldChar w:fldCharType="separate"/>
      </w:r>
      <w:r>
        <w:t>4</w:t>
      </w:r>
      <w:r>
        <w:fldChar w:fldCharType="end"/>
      </w:r>
      <w:r>
        <w:rPr>
          <w:rFonts w:hint="eastAsia" w:eastAsia="黑体"/>
          <w:szCs w:val="44"/>
        </w:rPr>
        <w:fldChar w:fldCharType="end"/>
      </w:r>
    </w:p>
    <w:p>
      <w:pPr>
        <w:pStyle w:val="159"/>
        <w:tabs>
          <w:tab w:val="right" w:leader="dot" w:pos="9354"/>
        </w:tabs>
      </w:pPr>
      <w:r>
        <w:rPr>
          <w:rFonts w:hint="eastAsia" w:eastAsia="黑体"/>
          <w:szCs w:val="44"/>
        </w:rPr>
        <w:fldChar w:fldCharType="begin"/>
      </w:r>
      <w:r>
        <w:rPr>
          <w:rFonts w:hint="eastAsia" w:eastAsia="黑体"/>
          <w:szCs w:val="44"/>
        </w:rPr>
        <w:instrText xml:space="preserve"> HYPERLINK \l _Toc24279 </w:instrText>
      </w:r>
      <w:r>
        <w:rPr>
          <w:rFonts w:hint="eastAsia" w:eastAsia="黑体"/>
          <w:szCs w:val="44"/>
        </w:rPr>
        <w:fldChar w:fldCharType="separate"/>
      </w:r>
      <w:r>
        <w:rPr>
          <w:rFonts w:hint="eastAsia" w:ascii="Times New Roman"/>
          <w:szCs w:val="22"/>
          <w:lang w:val="en-US" w:eastAsia="zh-CN"/>
        </w:rPr>
        <w:t>7 机构管理</w:t>
      </w:r>
      <w:r>
        <w:tab/>
      </w:r>
      <w:r>
        <w:fldChar w:fldCharType="begin"/>
      </w:r>
      <w:r>
        <w:instrText xml:space="preserve"> PAGEREF _Toc24279 </w:instrText>
      </w:r>
      <w:r>
        <w:fldChar w:fldCharType="separate"/>
      </w:r>
      <w:r>
        <w:t>7</w:t>
      </w:r>
      <w:r>
        <w:fldChar w:fldCharType="end"/>
      </w:r>
      <w:r>
        <w:rPr>
          <w:rFonts w:hint="eastAsia" w:eastAsia="黑体"/>
          <w:szCs w:val="44"/>
        </w:rPr>
        <w:fldChar w:fldCharType="end"/>
      </w:r>
    </w:p>
    <w:p>
      <w:pPr>
        <w:jc w:val="center"/>
        <w:rPr>
          <w:rFonts w:hint="eastAsia" w:eastAsia="黑体"/>
          <w:b/>
          <w:sz w:val="44"/>
          <w:szCs w:val="44"/>
        </w:rPr>
      </w:pPr>
      <w:r>
        <w:rPr>
          <w:rFonts w:hint="eastAsia" w:eastAsia="黑体"/>
          <w:szCs w:val="44"/>
        </w:rPr>
        <w:fldChar w:fldCharType="end"/>
      </w:r>
      <w:bookmarkStart w:id="31" w:name="_GoBack"/>
      <w:bookmarkEnd w:id="31"/>
    </w:p>
    <w:p>
      <w:pPr>
        <w:pStyle w:val="67"/>
        <w:rPr>
          <w:rFonts w:hint="default"/>
          <w:b w:val="0"/>
          <w:bCs w:val="0"/>
          <w:sz w:val="32"/>
          <w:szCs w:val="32"/>
          <w:lang w:val="en-US" w:eastAsia="zh-CN"/>
        </w:rPr>
      </w:pPr>
      <w:bookmarkStart w:id="13" w:name="_Toc29674"/>
      <w:r>
        <w:rPr>
          <w:rFonts w:hint="eastAsia"/>
          <w:sz w:val="32"/>
          <w:szCs w:val="32"/>
          <w:lang w:val="en-US" w:eastAsia="zh-CN"/>
        </w:rPr>
        <w:t>引</w:t>
      </w:r>
      <w:r>
        <w:rPr>
          <w:rFonts w:hint="eastAsia"/>
          <w:sz w:val="32"/>
          <w:szCs w:val="32"/>
        </w:rPr>
        <w:t xml:space="preserve">    言</w:t>
      </w:r>
      <w:bookmarkEnd w:id="13"/>
    </w:p>
    <w:p>
      <w:pPr>
        <w:numPr>
          <w:ilvl w:val="0"/>
          <w:numId w:val="0"/>
        </w:numPr>
        <w:ind w:firstLine="420" w:firstLineChars="200"/>
        <w:rPr>
          <w:rFonts w:hint="default"/>
          <w:b w:val="0"/>
          <w:bCs w:val="0"/>
          <w:sz w:val="21"/>
          <w:szCs w:val="21"/>
          <w:lang w:val="en-US" w:eastAsia="zh-CN"/>
        </w:rPr>
      </w:pPr>
      <w:r>
        <w:rPr>
          <w:rFonts w:hint="default"/>
          <w:b w:val="0"/>
          <w:bCs w:val="0"/>
          <w:sz w:val="21"/>
          <w:szCs w:val="21"/>
          <w:lang w:val="en-US" w:eastAsia="zh-CN"/>
        </w:rPr>
        <w:t>中医慢病规范化康复诊疗中心是独立设置的为慢性病以及疾病治疗后恢复期患者提升自理能力、尽早恢复健康，回归家庭和社会的医疗机构</w:t>
      </w:r>
      <w:r>
        <w:rPr>
          <w:rFonts w:hint="eastAsia"/>
          <w:b w:val="0"/>
          <w:bCs w:val="0"/>
          <w:sz w:val="21"/>
          <w:szCs w:val="21"/>
          <w:lang w:val="en-US" w:eastAsia="zh-CN"/>
        </w:rPr>
        <w:t>，</w:t>
      </w:r>
      <w:r>
        <w:rPr>
          <w:rFonts w:hint="default"/>
          <w:b w:val="0"/>
          <w:bCs w:val="0"/>
          <w:sz w:val="21"/>
          <w:szCs w:val="21"/>
          <w:lang w:val="en-US" w:eastAsia="zh-CN"/>
        </w:rPr>
        <w:t>中医慢病规范化康复诊疗中心以接收经综合医院医学科或康复医院住院治疗后，病情处于稳定期或后遗症期，功能仍需要缓慢恢复或进一步稳定，不宜直接回归家庭的患者为主。中医慢病规范化康复诊疗中心的建设必须遵循国家经济建设的有关法律、法规，坚持以人为本、方便病人、因地制宜、实事求是的原则，达到布局合理，功能完善，分区明确，为患者营造安全、便捷、舒适、温馨的就医环境。</w:t>
      </w:r>
    </w:p>
    <w:p>
      <w:pPr>
        <w:numPr>
          <w:ilvl w:val="0"/>
          <w:numId w:val="0"/>
        </w:numPr>
        <w:ind w:firstLine="420" w:firstLineChars="200"/>
        <w:rPr>
          <w:rFonts w:hint="default"/>
          <w:b w:val="0"/>
          <w:bCs w:val="0"/>
          <w:sz w:val="21"/>
          <w:szCs w:val="21"/>
          <w:lang w:val="en-US" w:eastAsia="zh-CN"/>
        </w:rPr>
      </w:pPr>
      <w:r>
        <w:rPr>
          <w:rFonts w:hint="default"/>
          <w:b w:val="0"/>
          <w:bCs w:val="0"/>
          <w:sz w:val="21"/>
          <w:szCs w:val="21"/>
          <w:lang w:val="en-US" w:eastAsia="zh-CN"/>
        </w:rPr>
        <w:t>中医慢病规范化康复诊疗中心的建设除执行本建设标准外，还应符合国家现行有关标准、规范的规定。为适应中医药事业发展和保持发挥中医药特色优势的需要，加强和规范中医慢病规范化康复诊疗中心的建设， 提高决策与管理水平，充分发挥投资效益，依据有关法律、法规，特制定本地方标准。</w:t>
      </w:r>
    </w:p>
    <w:p>
      <w:pPr>
        <w:numPr>
          <w:ilvl w:val="0"/>
          <w:numId w:val="0"/>
        </w:numPr>
        <w:rPr>
          <w:rFonts w:hint="default"/>
          <w:b w:val="0"/>
          <w:bCs w:val="0"/>
          <w:sz w:val="24"/>
          <w:szCs w:val="24"/>
          <w:lang w:val="en-US" w:eastAsia="zh-CN"/>
        </w:rPr>
      </w:pPr>
    </w:p>
    <w:p>
      <w:pPr>
        <w:pStyle w:val="95"/>
        <w:jc w:val="both"/>
        <w:outlineLvl w:val="9"/>
        <w:rPr>
          <w:rFonts w:hint="eastAsia"/>
        </w:rPr>
        <w:sectPr>
          <w:headerReference r:id="rId3" w:type="default"/>
          <w:footerReference r:id="rId4" w:type="default"/>
          <w:pgSz w:w="11906" w:h="16838"/>
          <w:pgMar w:top="567" w:right="1134" w:bottom="1134" w:left="1418" w:header="1418" w:footer="1134" w:gutter="0"/>
          <w:pgNumType w:start="1"/>
          <w:cols w:space="720" w:num="1"/>
          <w:formProt w:val="0"/>
          <w:docGrid w:type="lines" w:linePitch="312" w:charSpace="0"/>
        </w:sectPr>
      </w:pPr>
    </w:p>
    <w:p>
      <w:pPr>
        <w:numPr>
          <w:ilvl w:val="0"/>
          <w:numId w:val="0"/>
        </w:numPr>
        <w:jc w:val="center"/>
        <w:outlineLvl w:val="0"/>
        <w:rPr>
          <w:rFonts w:hint="eastAsia" w:ascii="黑体" w:hAnsi="黑体" w:eastAsia="黑体" w:cs="黑体"/>
          <w:b w:val="0"/>
          <w:bCs w:val="0"/>
          <w:sz w:val="32"/>
          <w:szCs w:val="32"/>
          <w:lang w:val="en-US" w:eastAsia="zh-CN"/>
        </w:rPr>
      </w:pPr>
      <w:bookmarkStart w:id="14" w:name="_Toc22873"/>
      <w:bookmarkStart w:id="15" w:name="_Toc32327"/>
      <w:bookmarkStart w:id="16" w:name="_Toc358273333"/>
      <w:r>
        <w:rPr>
          <w:rFonts w:hint="eastAsia" w:ascii="黑体" w:hAnsi="黑体" w:eastAsia="黑体" w:cs="黑体"/>
          <w:b w:val="0"/>
          <w:bCs w:val="0"/>
          <w:sz w:val="32"/>
          <w:szCs w:val="32"/>
          <w:lang w:val="en-US" w:eastAsia="zh-CN"/>
        </w:rPr>
        <w:t>中医慢病康复诊疗中心建设标准</w:t>
      </w:r>
      <w:bookmarkEnd w:id="14"/>
    </w:p>
    <w:p>
      <w:pPr>
        <w:pStyle w:val="54"/>
        <w:numPr>
          <w:ilvl w:val="1"/>
          <w:numId w:val="0"/>
        </w:numPr>
        <w:bidi w:val="0"/>
        <w:outlineLvl w:val="0"/>
      </w:pPr>
      <w:bookmarkStart w:id="17" w:name="_Toc32693"/>
      <w:r>
        <w:rPr>
          <w:rFonts w:hint="eastAsia"/>
          <w:lang w:val="en-US" w:eastAsia="zh-CN"/>
        </w:rPr>
        <w:t xml:space="preserve">1 </w:t>
      </w:r>
      <w:r>
        <w:t>范围</w:t>
      </w:r>
      <w:bookmarkEnd w:id="15"/>
      <w:bookmarkEnd w:id="16"/>
      <w:bookmarkEnd w:id="17"/>
    </w:p>
    <w:p>
      <w:pPr>
        <w:pStyle w:val="34"/>
        <w:widowControl/>
        <w:tabs>
          <w:tab w:val="center" w:pos="4201"/>
          <w:tab w:val="right" w:leader="dot" w:pos="9298"/>
        </w:tabs>
        <w:autoSpaceDE w:val="0"/>
        <w:autoSpaceDN w:val="0"/>
        <w:spacing w:line="360" w:lineRule="auto"/>
        <w:ind w:firstLine="420" w:firstLineChars="200"/>
        <w:rPr>
          <w:rFonts w:hint="eastAsia"/>
          <w:sz w:val="21"/>
          <w:szCs w:val="21"/>
        </w:rPr>
      </w:pPr>
      <w:r>
        <w:rPr>
          <w:rFonts w:hint="eastAsia"/>
          <w:sz w:val="21"/>
          <w:szCs w:val="21"/>
        </w:rPr>
        <w:t>本标准规定了中医慢病康复诊疗中心建设的基本要求、建设规模与人员构成、设备设施、专科设置、机构管理等重要内容。</w:t>
      </w:r>
    </w:p>
    <w:p>
      <w:pPr>
        <w:pStyle w:val="34"/>
        <w:widowControl/>
        <w:tabs>
          <w:tab w:val="center" w:pos="4201"/>
          <w:tab w:val="right" w:leader="dot" w:pos="9298"/>
        </w:tabs>
        <w:autoSpaceDE w:val="0"/>
        <w:autoSpaceDN w:val="0"/>
        <w:spacing w:line="360" w:lineRule="auto"/>
        <w:ind w:firstLine="420" w:firstLineChars="200"/>
        <w:rPr>
          <w:rFonts w:hint="eastAsia" w:ascii="宋体"/>
          <w:sz w:val="21"/>
          <w:szCs w:val="21"/>
        </w:rPr>
      </w:pPr>
      <w:r>
        <w:rPr>
          <w:rFonts w:hint="eastAsia"/>
          <w:sz w:val="21"/>
          <w:szCs w:val="21"/>
        </w:rPr>
        <w:t>本标准适用于中医慢病康复诊疗中心建设、运营与管理；辽宁省内中医慢病康复诊疗中心建设、运营与管理可参照执行。</w:t>
      </w:r>
    </w:p>
    <w:p>
      <w:pPr>
        <w:pStyle w:val="58"/>
        <w:numPr>
          <w:ilvl w:val="0"/>
          <w:numId w:val="0"/>
        </w:numPr>
        <w:bidi w:val="0"/>
        <w:outlineLvl w:val="0"/>
      </w:pPr>
      <w:bookmarkStart w:id="18" w:name="DW"/>
      <w:bookmarkEnd w:id="18"/>
      <w:bookmarkStart w:id="19" w:name="_Toc17112"/>
      <w:bookmarkStart w:id="20" w:name="_Toc358273334"/>
      <w:bookmarkStart w:id="21" w:name="_Toc26007"/>
      <w:r>
        <w:rPr>
          <w:rFonts w:hint="eastAsia"/>
          <w:lang w:val="en-US" w:eastAsia="zh-CN"/>
        </w:rPr>
        <w:t xml:space="preserve">2 </w:t>
      </w:r>
      <w:r>
        <w:rPr>
          <w:lang w:val="en-US" w:eastAsia="zh-CN"/>
        </w:rPr>
        <w:t>规范性引用文件</w:t>
      </w:r>
      <w:bookmarkEnd w:id="19"/>
      <w:bookmarkEnd w:id="20"/>
      <w:bookmarkEnd w:id="21"/>
    </w:p>
    <w:p>
      <w:pPr>
        <w:pStyle w:val="104"/>
        <w:spacing w:line="360" w:lineRule="auto"/>
        <w:rPr>
          <w:rFonts w:hint="eastAsia" w:ascii="Times New Roman"/>
          <w:kern w:val="0"/>
          <w:szCs w:val="20"/>
        </w:rPr>
      </w:pPr>
      <w:r>
        <w:rPr>
          <w:rFonts w:hint="eastAsia" w:ascii="Times New Roman"/>
          <w:kern w:val="0"/>
          <w:szCs w:val="20"/>
        </w:rPr>
        <w:t>下列文件中的条款通过本标准的引用而成为本标准的条款。凡是注日期的引用文件，其随后所有的修改单(不包括勘误的内容)或修订版均不适用于本标准,然而,鼓励根据本标准达成协议的各方研究是否可使用这些文件的最新版本。凡是不注日期的引用文件，其最新版本适用于本标准。</w:t>
      </w:r>
    </w:p>
    <w:p>
      <w:pPr>
        <w:pStyle w:val="104"/>
        <w:spacing w:line="360" w:lineRule="auto"/>
        <w:rPr>
          <w:rFonts w:hint="eastAsia" w:ascii="Times New Roman"/>
          <w:kern w:val="0"/>
          <w:szCs w:val="20"/>
        </w:rPr>
      </w:pPr>
      <w:r>
        <w:rPr>
          <w:rFonts w:hint="eastAsia" w:ascii="Times New Roman"/>
          <w:kern w:val="0"/>
          <w:szCs w:val="20"/>
        </w:rPr>
        <w:t xml:space="preserve"> GB 15982-2012 医院消毒卫生标准</w:t>
      </w:r>
    </w:p>
    <w:p>
      <w:pPr>
        <w:pStyle w:val="104"/>
        <w:spacing w:line="360" w:lineRule="auto"/>
        <w:rPr>
          <w:rFonts w:hint="eastAsia" w:ascii="Times New Roman"/>
          <w:kern w:val="0"/>
          <w:szCs w:val="20"/>
        </w:rPr>
      </w:pPr>
      <w:r>
        <w:rPr>
          <w:rFonts w:hint="eastAsia" w:ascii="Times New Roman"/>
          <w:kern w:val="0"/>
          <w:szCs w:val="20"/>
        </w:rPr>
        <w:t xml:space="preserve"> 建标 106-2008 中医医院建设标准</w:t>
      </w:r>
    </w:p>
    <w:p>
      <w:pPr>
        <w:pStyle w:val="104"/>
        <w:spacing w:line="360" w:lineRule="auto"/>
        <w:rPr>
          <w:rFonts w:hint="eastAsia" w:ascii="Times New Roman"/>
          <w:kern w:val="0"/>
          <w:szCs w:val="20"/>
        </w:rPr>
      </w:pPr>
      <w:r>
        <w:rPr>
          <w:rFonts w:hint="eastAsia" w:ascii="Times New Roman"/>
          <w:kern w:val="0"/>
          <w:szCs w:val="20"/>
        </w:rPr>
        <w:t xml:space="preserve"> GB/T 12346-2006 腧穴名称与定位</w:t>
      </w:r>
    </w:p>
    <w:p>
      <w:pPr>
        <w:pStyle w:val="104"/>
        <w:spacing w:line="360" w:lineRule="auto"/>
        <w:rPr>
          <w:rFonts w:hint="eastAsia" w:ascii="Times New Roman"/>
          <w:kern w:val="0"/>
          <w:szCs w:val="20"/>
        </w:rPr>
      </w:pPr>
      <w:r>
        <w:rPr>
          <w:rFonts w:hint="eastAsia" w:ascii="Times New Roman"/>
          <w:kern w:val="0"/>
          <w:szCs w:val="20"/>
        </w:rPr>
        <w:t xml:space="preserve"> GB/T 15657-1995 中医病证分类与代码</w:t>
      </w:r>
    </w:p>
    <w:p>
      <w:pPr>
        <w:pStyle w:val="104"/>
        <w:spacing w:line="360" w:lineRule="auto"/>
        <w:rPr>
          <w:rFonts w:hint="eastAsia" w:ascii="Times New Roman"/>
          <w:kern w:val="0"/>
          <w:szCs w:val="20"/>
        </w:rPr>
      </w:pPr>
      <w:r>
        <w:rPr>
          <w:rFonts w:hint="eastAsia" w:ascii="Times New Roman"/>
          <w:kern w:val="0"/>
          <w:szCs w:val="20"/>
        </w:rPr>
        <w:t xml:space="preserve"> GB/T 16751.1-1997 中医临床诊疗术语 疾病部分</w:t>
      </w:r>
    </w:p>
    <w:p>
      <w:pPr>
        <w:pStyle w:val="104"/>
        <w:spacing w:line="360" w:lineRule="auto"/>
        <w:rPr>
          <w:rFonts w:hint="eastAsia" w:ascii="Times New Roman"/>
          <w:kern w:val="0"/>
          <w:szCs w:val="20"/>
        </w:rPr>
      </w:pPr>
      <w:r>
        <w:rPr>
          <w:rFonts w:hint="eastAsia" w:ascii="Times New Roman"/>
          <w:kern w:val="0"/>
          <w:szCs w:val="20"/>
        </w:rPr>
        <w:t xml:space="preserve"> GB/T 16751.2-1997 中医临床诊疗术语 证候部分</w:t>
      </w:r>
    </w:p>
    <w:p>
      <w:pPr>
        <w:pStyle w:val="104"/>
        <w:spacing w:line="360" w:lineRule="auto"/>
        <w:rPr>
          <w:rFonts w:hint="eastAsia" w:ascii="Times New Roman"/>
          <w:kern w:val="0"/>
          <w:szCs w:val="20"/>
        </w:rPr>
      </w:pPr>
      <w:r>
        <w:rPr>
          <w:rFonts w:hint="eastAsia" w:ascii="Times New Roman"/>
          <w:kern w:val="0"/>
          <w:szCs w:val="20"/>
        </w:rPr>
        <w:t xml:space="preserve"> GB/T 16751.3-1997 中医临床诊疗术语 治法部分</w:t>
      </w:r>
    </w:p>
    <w:p>
      <w:pPr>
        <w:pStyle w:val="104"/>
        <w:spacing w:line="360" w:lineRule="auto"/>
        <w:rPr>
          <w:rFonts w:hint="eastAsia" w:ascii="Times New Roman"/>
          <w:kern w:val="0"/>
          <w:szCs w:val="20"/>
        </w:rPr>
      </w:pPr>
      <w:r>
        <w:rPr>
          <w:rFonts w:hint="eastAsia" w:ascii="Times New Roman"/>
          <w:kern w:val="0"/>
          <w:szCs w:val="20"/>
        </w:rPr>
        <w:t xml:space="preserve"> GB/T 21709-2009 针灸技术操作规范</w:t>
      </w:r>
    </w:p>
    <w:p>
      <w:pPr>
        <w:pStyle w:val="104"/>
        <w:spacing w:line="360" w:lineRule="auto"/>
        <w:rPr>
          <w:rFonts w:hint="eastAsia" w:ascii="Times New Roman"/>
          <w:kern w:val="0"/>
          <w:szCs w:val="20"/>
        </w:rPr>
      </w:pPr>
      <w:r>
        <w:rPr>
          <w:rFonts w:hint="eastAsia" w:ascii="Times New Roman"/>
          <w:kern w:val="0"/>
          <w:szCs w:val="20"/>
        </w:rPr>
        <w:t xml:space="preserve"> GB/T 20348-2006 中医基础理论术语</w:t>
      </w:r>
    </w:p>
    <w:p>
      <w:pPr>
        <w:pStyle w:val="58"/>
        <w:numPr>
          <w:ilvl w:val="0"/>
          <w:numId w:val="0"/>
        </w:numPr>
        <w:ind w:leftChars="0"/>
        <w:outlineLvl w:val="0"/>
        <w:rPr>
          <w:rFonts w:hint="eastAsia" w:ascii="Times New Roman"/>
        </w:rPr>
      </w:pPr>
      <w:bookmarkStart w:id="22" w:name="_Toc308345765"/>
      <w:bookmarkStart w:id="23" w:name="_Toc308376945"/>
      <w:bookmarkStart w:id="24" w:name="_Toc358273335"/>
      <w:bookmarkStart w:id="25" w:name="_Toc22514"/>
      <w:bookmarkStart w:id="26" w:name="_Toc26685"/>
      <w:r>
        <w:rPr>
          <w:rFonts w:hint="eastAsia" w:ascii="Times New Roman"/>
          <w:lang w:val="en-US" w:eastAsia="zh-CN"/>
        </w:rPr>
        <w:t xml:space="preserve">3 </w:t>
      </w:r>
      <w:r>
        <w:rPr>
          <w:rFonts w:ascii="Times New Roman"/>
        </w:rPr>
        <w:t>术语和定义</w:t>
      </w:r>
      <w:bookmarkEnd w:id="22"/>
      <w:bookmarkEnd w:id="23"/>
      <w:bookmarkEnd w:id="24"/>
      <w:bookmarkEnd w:id="25"/>
      <w:bookmarkEnd w:id="26"/>
    </w:p>
    <w:p>
      <w:pPr>
        <w:keepNext w:val="0"/>
        <w:keepLines w:val="0"/>
        <w:pageBreakBefore w:val="0"/>
        <w:widowControl/>
        <w:numPr>
          <w:ilvl w:val="0"/>
          <w:numId w:val="0"/>
        </w:numPr>
        <w:kinsoku/>
        <w:overflowPunct/>
        <w:topLinePunct w:val="0"/>
        <w:autoSpaceDE/>
        <w:autoSpaceDN/>
        <w:bidi w:val="0"/>
        <w:adjustRightInd/>
        <w:snapToGrid/>
        <w:spacing w:line="360" w:lineRule="auto"/>
        <w:jc w:val="left"/>
        <w:textAlignment w:val="auto"/>
        <w:rPr>
          <w:rFonts w:hint="eastAsia" w:ascii="黑体" w:hAnsi="黑体" w:eastAsia="黑体" w:cs="黑体"/>
          <w:b w:val="0"/>
          <w:bCs w:val="0"/>
          <w:color w:val="000000"/>
          <w:kern w:val="0"/>
          <w:sz w:val="21"/>
          <w:szCs w:val="21"/>
          <w:lang w:val="en-US" w:eastAsia="zh-CN"/>
        </w:rPr>
      </w:pPr>
      <w:r>
        <w:rPr>
          <w:rFonts w:hint="eastAsia" w:ascii="黑体" w:hAnsi="黑体" w:eastAsia="黑体" w:cs="黑体"/>
          <w:b w:val="0"/>
          <w:bCs w:val="0"/>
          <w:color w:val="000000"/>
          <w:kern w:val="0"/>
          <w:sz w:val="21"/>
          <w:szCs w:val="21"/>
          <w:lang w:val="en-US" w:eastAsia="zh-CN"/>
        </w:rPr>
        <w:t>3.1</w:t>
      </w:r>
    </w:p>
    <w:p>
      <w:pPr>
        <w:keepNext w:val="0"/>
        <w:keepLines w:val="0"/>
        <w:pageBreakBefore w:val="0"/>
        <w:widowControl/>
        <w:numPr>
          <w:ilvl w:val="0"/>
          <w:numId w:val="0"/>
        </w:numPr>
        <w:kinsoku/>
        <w:overflowPunct/>
        <w:topLinePunct w:val="0"/>
        <w:autoSpaceDE/>
        <w:autoSpaceDN/>
        <w:bidi w:val="0"/>
        <w:adjustRightInd/>
        <w:snapToGrid/>
        <w:spacing w:line="360" w:lineRule="auto"/>
        <w:jc w:val="left"/>
        <w:textAlignment w:val="auto"/>
        <w:rPr>
          <w:rFonts w:hint="eastAsia" w:ascii="黑体" w:hAnsi="黑体" w:eastAsia="黑体" w:cs="黑体"/>
          <w:b w:val="0"/>
          <w:bCs w:val="0"/>
          <w:color w:val="000000"/>
          <w:kern w:val="0"/>
          <w:sz w:val="21"/>
          <w:szCs w:val="21"/>
          <w:lang w:val="en-US" w:eastAsia="zh-CN"/>
        </w:rPr>
      </w:pPr>
      <w:r>
        <w:rPr>
          <w:rFonts w:hint="eastAsia" w:ascii="黑体" w:hAnsi="黑体" w:eastAsia="黑体" w:cs="黑体"/>
          <w:b w:val="0"/>
          <w:bCs w:val="0"/>
          <w:color w:val="000000"/>
          <w:kern w:val="0"/>
          <w:sz w:val="21"/>
          <w:szCs w:val="21"/>
          <w:lang w:val="en-US" w:eastAsia="zh-CN"/>
        </w:rPr>
        <w:t xml:space="preserve">  传统疗法 Traditional Chinese Therapy</w:t>
      </w:r>
    </w:p>
    <w:p>
      <w:pPr>
        <w:keepNext w:val="0"/>
        <w:keepLines w:val="0"/>
        <w:pageBreakBefore w:val="0"/>
        <w:widowControl/>
        <w:numPr>
          <w:ilvl w:val="0"/>
          <w:numId w:val="0"/>
        </w:numPr>
        <w:kinsoku/>
        <w:overflowPunct/>
        <w:topLinePunct w:val="0"/>
        <w:autoSpaceDE/>
        <w:autoSpaceDN/>
        <w:bidi w:val="0"/>
        <w:adjustRightInd/>
        <w:snapToGrid/>
        <w:spacing w:line="360" w:lineRule="auto"/>
        <w:jc w:val="left"/>
        <w:textAlignment w:val="auto"/>
        <w:rPr>
          <w:rFonts w:hint="default" w:hAnsi="宋体" w:cs="宋体" w:asciiTheme="minorAscii"/>
          <w:color w:val="000000"/>
          <w:kern w:val="0"/>
          <w:sz w:val="21"/>
          <w:szCs w:val="21"/>
          <w:lang w:val="en-US" w:eastAsia="zh-CN"/>
        </w:rPr>
      </w:pPr>
      <w:r>
        <w:rPr>
          <w:rFonts w:hint="eastAsia" w:hAnsi="宋体" w:cs="宋体" w:asciiTheme="minorAscii"/>
          <w:color w:val="000000"/>
          <w:kern w:val="0"/>
          <w:sz w:val="21"/>
          <w:szCs w:val="21"/>
          <w:lang w:val="en-US" w:eastAsia="zh-CN"/>
        </w:rPr>
        <w:t xml:space="preserve">    指具有中医特色治疗的方法，除包含传统常见的中医推拿、刮痧、拔罐等项目外，也包含刺血疗法、火疗、温针灸、脊柱调整疗法、腹针、平衡针等跟随时代发展的中医康复疗法。</w:t>
      </w:r>
    </w:p>
    <w:p>
      <w:pPr>
        <w:keepNext w:val="0"/>
        <w:keepLines w:val="0"/>
        <w:pageBreakBefore w:val="0"/>
        <w:widowControl/>
        <w:numPr>
          <w:ilvl w:val="0"/>
          <w:numId w:val="0"/>
        </w:numPr>
        <w:kinsoku/>
        <w:overflowPunct/>
        <w:topLinePunct w:val="0"/>
        <w:autoSpaceDE/>
        <w:autoSpaceDN/>
        <w:bidi w:val="0"/>
        <w:adjustRightInd/>
        <w:snapToGrid/>
        <w:spacing w:line="360" w:lineRule="auto"/>
        <w:jc w:val="left"/>
        <w:textAlignment w:val="auto"/>
        <w:rPr>
          <w:rFonts w:hint="eastAsia" w:ascii="黑体" w:hAnsi="黑体" w:eastAsia="黑体" w:cs="黑体"/>
          <w:b w:val="0"/>
          <w:bCs w:val="0"/>
          <w:color w:val="000000"/>
          <w:kern w:val="0"/>
          <w:sz w:val="21"/>
          <w:szCs w:val="21"/>
          <w:lang w:val="en-US" w:eastAsia="zh-CN"/>
        </w:rPr>
      </w:pPr>
      <w:r>
        <w:rPr>
          <w:rFonts w:hint="eastAsia" w:ascii="黑体" w:hAnsi="黑体" w:eastAsia="黑体" w:cs="黑体"/>
          <w:b w:val="0"/>
          <w:bCs w:val="0"/>
          <w:color w:val="000000"/>
          <w:kern w:val="0"/>
          <w:sz w:val="21"/>
          <w:szCs w:val="21"/>
          <w:lang w:val="en-US" w:eastAsia="zh-CN"/>
        </w:rPr>
        <w:t>3.2</w:t>
      </w:r>
    </w:p>
    <w:p>
      <w:pPr>
        <w:keepNext w:val="0"/>
        <w:keepLines w:val="0"/>
        <w:pageBreakBefore w:val="0"/>
        <w:widowControl/>
        <w:numPr>
          <w:ilvl w:val="0"/>
          <w:numId w:val="0"/>
        </w:numPr>
        <w:kinsoku/>
        <w:overflowPunct/>
        <w:topLinePunct w:val="0"/>
        <w:autoSpaceDE/>
        <w:autoSpaceDN/>
        <w:bidi w:val="0"/>
        <w:adjustRightInd/>
        <w:snapToGrid/>
        <w:spacing w:line="360" w:lineRule="auto"/>
        <w:jc w:val="left"/>
        <w:textAlignment w:val="auto"/>
        <w:rPr>
          <w:rFonts w:hint="eastAsia" w:ascii="黑体" w:hAnsi="黑体" w:eastAsia="黑体" w:cs="黑体"/>
          <w:b w:val="0"/>
          <w:bCs w:val="0"/>
          <w:sz w:val="21"/>
          <w:szCs w:val="21"/>
          <w:lang w:val="en-US" w:eastAsia="zh-CN"/>
        </w:rPr>
      </w:pPr>
      <w:r>
        <w:rPr>
          <w:rFonts w:hint="eastAsia" w:ascii="黑体" w:hAnsi="黑体" w:eastAsia="黑体" w:cs="黑体"/>
          <w:b w:val="0"/>
          <w:bCs w:val="0"/>
          <w:color w:val="000000"/>
          <w:kern w:val="0"/>
          <w:sz w:val="21"/>
          <w:szCs w:val="21"/>
          <w:lang w:val="en-US" w:eastAsia="zh-CN"/>
        </w:rPr>
        <w:t xml:space="preserve">  康复中心 Rehabilitation </w:t>
      </w:r>
      <w:r>
        <w:rPr>
          <w:rFonts w:hint="eastAsia" w:ascii="黑体" w:hAnsi="黑体" w:eastAsia="黑体" w:cs="黑体"/>
          <w:b w:val="0"/>
          <w:bCs w:val="0"/>
          <w:sz w:val="21"/>
          <w:szCs w:val="21"/>
          <w:lang w:val="en-US" w:eastAsia="zh-CN"/>
        </w:rPr>
        <w:t>Clinic</w:t>
      </w:r>
    </w:p>
    <w:p>
      <w:pPr>
        <w:keepNext w:val="0"/>
        <w:keepLines w:val="0"/>
        <w:pageBreakBefore w:val="0"/>
        <w:widowControl/>
        <w:numPr>
          <w:ilvl w:val="0"/>
          <w:numId w:val="0"/>
        </w:numPr>
        <w:kinsoku/>
        <w:overflowPunct/>
        <w:topLinePunct w:val="0"/>
        <w:autoSpaceDE/>
        <w:autoSpaceDN/>
        <w:bidi w:val="0"/>
        <w:adjustRightInd/>
        <w:snapToGrid/>
        <w:spacing w:line="360" w:lineRule="auto"/>
        <w:jc w:val="left"/>
        <w:textAlignment w:val="auto"/>
        <w:rPr>
          <w:rFonts w:hint="default"/>
          <w:b w:val="0"/>
          <w:bCs w:val="0"/>
          <w:sz w:val="21"/>
          <w:szCs w:val="21"/>
          <w:lang w:val="en-US" w:eastAsia="zh-CN"/>
        </w:rPr>
      </w:pPr>
      <w:r>
        <w:rPr>
          <w:rFonts w:hint="eastAsia"/>
          <w:b w:val="0"/>
          <w:bCs w:val="0"/>
          <w:sz w:val="21"/>
          <w:szCs w:val="21"/>
          <w:lang w:val="en-US" w:eastAsia="zh-CN"/>
        </w:rPr>
        <w:t xml:space="preserve">    康复中心是为因生理或心理上的缺陷导致功能障碍影响其劳动、生活学习及社会参与的患者提供诊治、评估、训练与服务的医疗机构。</w:t>
      </w:r>
    </w:p>
    <w:p>
      <w:pPr>
        <w:keepNext w:val="0"/>
        <w:keepLines w:val="0"/>
        <w:pageBreakBefore w:val="0"/>
        <w:widowControl/>
        <w:numPr>
          <w:ilvl w:val="0"/>
          <w:numId w:val="0"/>
        </w:numPr>
        <w:kinsoku/>
        <w:overflowPunct/>
        <w:topLinePunct w:val="0"/>
        <w:autoSpaceDE/>
        <w:autoSpaceDN/>
        <w:bidi w:val="0"/>
        <w:adjustRightInd/>
        <w:snapToGrid/>
        <w:spacing w:line="360" w:lineRule="auto"/>
        <w:jc w:val="left"/>
        <w:textAlignment w:val="auto"/>
        <w:rPr>
          <w:rFonts w:hint="eastAsia" w:ascii="黑体" w:hAnsi="黑体" w:eastAsia="黑体" w:cs="黑体"/>
          <w:b w:val="0"/>
          <w:bCs w:val="0"/>
          <w:color w:val="000000"/>
          <w:kern w:val="0"/>
          <w:sz w:val="21"/>
          <w:szCs w:val="21"/>
          <w:lang w:val="en-US" w:eastAsia="zh-CN"/>
        </w:rPr>
      </w:pPr>
      <w:r>
        <w:rPr>
          <w:rFonts w:hint="eastAsia" w:ascii="黑体" w:hAnsi="黑体" w:eastAsia="黑体" w:cs="黑体"/>
          <w:b w:val="0"/>
          <w:bCs w:val="0"/>
          <w:color w:val="000000"/>
          <w:kern w:val="0"/>
          <w:sz w:val="21"/>
          <w:szCs w:val="21"/>
          <w:lang w:val="en-US" w:eastAsia="zh-CN"/>
        </w:rPr>
        <w:t>3.3</w:t>
      </w:r>
    </w:p>
    <w:p>
      <w:pPr>
        <w:keepNext w:val="0"/>
        <w:keepLines w:val="0"/>
        <w:pageBreakBefore w:val="0"/>
        <w:widowControl/>
        <w:numPr>
          <w:ilvl w:val="0"/>
          <w:numId w:val="0"/>
        </w:numPr>
        <w:kinsoku/>
        <w:overflowPunct/>
        <w:topLinePunct w:val="0"/>
        <w:autoSpaceDE/>
        <w:autoSpaceDN/>
        <w:bidi w:val="0"/>
        <w:adjustRightInd/>
        <w:snapToGrid/>
        <w:spacing w:line="360" w:lineRule="auto"/>
        <w:jc w:val="left"/>
        <w:textAlignment w:val="auto"/>
        <w:rPr>
          <w:rFonts w:hint="eastAsia" w:ascii="黑体" w:hAnsi="黑体" w:eastAsia="黑体" w:cs="黑体"/>
          <w:b w:val="0"/>
          <w:bCs w:val="0"/>
          <w:color w:val="000000"/>
          <w:kern w:val="0"/>
          <w:sz w:val="21"/>
          <w:szCs w:val="21"/>
          <w:lang w:val="en-US" w:eastAsia="zh-CN"/>
        </w:rPr>
      </w:pPr>
      <w:r>
        <w:rPr>
          <w:rFonts w:hint="eastAsia" w:ascii="黑体" w:hAnsi="黑体" w:eastAsia="黑体" w:cs="黑体"/>
          <w:b w:val="0"/>
          <w:bCs w:val="0"/>
          <w:color w:val="000000"/>
          <w:kern w:val="0"/>
          <w:sz w:val="21"/>
          <w:szCs w:val="21"/>
          <w:lang w:val="en-US" w:eastAsia="zh-CN"/>
        </w:rPr>
        <w:t xml:space="preserve">  慢病 Noninfectious Chronic Diseases</w:t>
      </w:r>
    </w:p>
    <w:p>
      <w:pPr>
        <w:keepNext w:val="0"/>
        <w:keepLines w:val="0"/>
        <w:pageBreakBefore w:val="0"/>
        <w:widowControl/>
        <w:numPr>
          <w:ilvl w:val="0"/>
          <w:numId w:val="0"/>
        </w:numPr>
        <w:kinsoku/>
        <w:overflowPunct/>
        <w:topLinePunct w:val="0"/>
        <w:autoSpaceDE/>
        <w:autoSpaceDN/>
        <w:bidi w:val="0"/>
        <w:adjustRightInd/>
        <w:snapToGrid/>
        <w:spacing w:line="360" w:lineRule="auto"/>
        <w:jc w:val="left"/>
        <w:textAlignment w:val="auto"/>
        <w:rPr>
          <w:rFonts w:hint="default" w:ascii="宋体" w:hAnsi="宋体" w:cs="宋体"/>
          <w:color w:val="000000"/>
          <w:kern w:val="0"/>
          <w:sz w:val="21"/>
          <w:szCs w:val="21"/>
          <w:lang w:val="en-US" w:eastAsia="zh-CN"/>
        </w:rPr>
      </w:pPr>
      <w:r>
        <w:rPr>
          <w:rFonts w:hint="eastAsia" w:ascii="宋体" w:hAnsi="宋体" w:cs="宋体"/>
          <w:color w:val="000000"/>
          <w:kern w:val="0"/>
          <w:sz w:val="21"/>
          <w:szCs w:val="21"/>
          <w:lang w:val="en-US" w:eastAsia="zh-CN"/>
        </w:rPr>
        <w:t xml:space="preserve">   非特指某种疾病，而是对一组起病时间长，缺乏明确的病因证据，一旦发病即病情迁延不愈的非传染性疾病的概括性总称。</w:t>
      </w:r>
    </w:p>
    <w:p>
      <w:pPr>
        <w:numPr>
          <w:ilvl w:val="0"/>
          <w:numId w:val="0"/>
        </w:numPr>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3.4</w:t>
      </w:r>
    </w:p>
    <w:p>
      <w:pPr>
        <w:numPr>
          <w:ilvl w:val="0"/>
          <w:numId w:val="0"/>
        </w:numPr>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 xml:space="preserve">  中医慢病康复诊疗中心 Traditional Medicine Chronic Disease Rehabilitation Clinic</w:t>
      </w:r>
    </w:p>
    <w:p>
      <w:pPr>
        <w:pStyle w:val="104"/>
        <w:spacing w:line="360" w:lineRule="auto"/>
        <w:rPr>
          <w:rFonts w:hint="eastAsia"/>
        </w:rPr>
      </w:pPr>
      <w:r>
        <w:rPr>
          <w:rFonts w:hint="eastAsia" w:ascii="宋体" w:hAnsi="宋体" w:eastAsia="宋体" w:cs="宋体"/>
          <w:color w:val="000000"/>
          <w:kern w:val="0"/>
          <w:sz w:val="21"/>
          <w:szCs w:val="21"/>
          <w:lang w:val="en-US" w:eastAsia="zh-CN"/>
        </w:rPr>
        <w:t>中医慢病康复诊疗中心是指主要提供综合性康复医疗服务的医疗机构</w:t>
      </w:r>
      <w:r>
        <w:rPr>
          <w:rFonts w:hint="eastAsia" w:ascii="宋体" w:hAnsi="宋体" w:cs="宋体"/>
          <w:color w:val="000000"/>
          <w:kern w:val="0"/>
          <w:sz w:val="21"/>
          <w:szCs w:val="21"/>
          <w:lang w:val="en-US" w:eastAsia="zh-CN"/>
        </w:rPr>
        <w:t>，通常包括医疗、教学、科研、现代康复和传统康复等多项功能。</w:t>
      </w:r>
      <w:r>
        <w:rPr>
          <w:rFonts w:hint="eastAsia"/>
        </w:rPr>
        <w:t xml:space="preserve"> </w:t>
      </w:r>
    </w:p>
    <w:p>
      <w:pPr>
        <w:pStyle w:val="58"/>
        <w:numPr>
          <w:ilvl w:val="0"/>
          <w:numId w:val="0"/>
        </w:numPr>
        <w:ind w:leftChars="0"/>
        <w:outlineLvl w:val="0"/>
        <w:rPr>
          <w:rFonts w:hint="eastAsia" w:ascii="Times New Roman"/>
          <w:szCs w:val="22"/>
          <w:lang w:val="en-US" w:eastAsia="zh-CN"/>
        </w:rPr>
      </w:pPr>
      <w:bookmarkStart w:id="27" w:name="_Toc14159"/>
      <w:r>
        <w:rPr>
          <w:rFonts w:hint="eastAsia" w:ascii="Times New Roman"/>
          <w:szCs w:val="22"/>
          <w:lang w:val="en-US" w:eastAsia="zh-CN"/>
        </w:rPr>
        <w:t>4 建设规模与人员构成</w:t>
      </w:r>
      <w:bookmarkEnd w:id="27"/>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4.1建筑面积</w:t>
      </w:r>
    </w:p>
    <w:p>
      <w:pPr>
        <w:keepNext w:val="0"/>
        <w:keepLines w:val="0"/>
        <w:pageBreakBefore w:val="0"/>
        <w:widowControl/>
        <w:numPr>
          <w:ilvl w:val="0"/>
          <w:numId w:val="0"/>
        </w:numPr>
        <w:kinsoku/>
        <w:overflowPunct/>
        <w:topLinePunct w:val="0"/>
        <w:autoSpaceDE/>
        <w:autoSpaceDN/>
        <w:bidi w:val="0"/>
        <w:adjustRightInd/>
        <w:snapToGrid/>
        <w:spacing w:line="360" w:lineRule="auto"/>
        <w:jc w:val="left"/>
        <w:textAlignment w:val="auto"/>
        <w:rPr>
          <w:rFonts w:hint="eastAsia"/>
          <w:b/>
          <w:bCs/>
          <w:sz w:val="21"/>
          <w:szCs w:val="21"/>
          <w:lang w:val="en-US" w:eastAsia="zh-CN"/>
        </w:rPr>
      </w:pPr>
      <w:r>
        <w:rPr>
          <w:rFonts w:hint="eastAsia" w:ascii="黑体" w:hAnsi="黑体" w:eastAsia="黑体" w:cs="黑体"/>
          <w:b w:val="0"/>
          <w:bCs w:val="0"/>
          <w:sz w:val="21"/>
          <w:szCs w:val="21"/>
          <w:lang w:val="en-US" w:eastAsia="zh-CN"/>
        </w:rPr>
        <w:t>4.1.1</w:t>
      </w:r>
      <w:r>
        <w:rPr>
          <w:rFonts w:hint="eastAsia" w:ascii="宋体" w:hAnsi="宋体" w:cs="宋体"/>
          <w:b w:val="0"/>
          <w:bCs w:val="0"/>
          <w:color w:val="000000"/>
          <w:kern w:val="0"/>
          <w:sz w:val="21"/>
          <w:szCs w:val="21"/>
          <w:lang w:val="en-US" w:eastAsia="zh-CN"/>
        </w:rPr>
        <w:t xml:space="preserve"> </w:t>
      </w:r>
      <w:r>
        <w:rPr>
          <w:rFonts w:hint="eastAsia" w:ascii="宋体" w:hAnsi="宋体" w:eastAsia="宋体" w:cs="宋体"/>
          <w:color w:val="000000"/>
          <w:kern w:val="0"/>
          <w:sz w:val="21"/>
          <w:szCs w:val="21"/>
        </w:rPr>
        <w:t>每床建筑面积不少于</w:t>
      </w:r>
      <w:r>
        <w:rPr>
          <w:rFonts w:hint="eastAsia" w:ascii="宋体" w:hAnsi="宋体" w:cs="宋体"/>
          <w:color w:val="000000"/>
          <w:kern w:val="0"/>
          <w:sz w:val="21"/>
          <w:szCs w:val="21"/>
          <w:lang w:val="en-US" w:eastAsia="zh-CN"/>
        </w:rPr>
        <w:t>60</w:t>
      </w:r>
      <w:r>
        <w:rPr>
          <w:rFonts w:hint="eastAsia" w:ascii="宋体" w:hAnsi="宋体" w:eastAsia="宋体" w:cs="宋体"/>
          <w:color w:val="000000"/>
          <w:kern w:val="0"/>
          <w:sz w:val="21"/>
          <w:szCs w:val="21"/>
        </w:rPr>
        <w:t>平方米</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rPr>
        <w:t>病房每床净使用面积不少于</w:t>
      </w:r>
      <w:r>
        <w:rPr>
          <w:rFonts w:hint="eastAsia" w:ascii="宋体" w:hAnsi="宋体" w:cs="宋体"/>
          <w:color w:val="000000"/>
          <w:kern w:val="0"/>
          <w:sz w:val="21"/>
          <w:szCs w:val="21"/>
          <w:lang w:val="en-US" w:eastAsia="zh-CN"/>
        </w:rPr>
        <w:t>12</w:t>
      </w:r>
      <w:r>
        <w:rPr>
          <w:rFonts w:hint="eastAsia" w:ascii="宋体" w:hAnsi="宋体" w:eastAsia="宋体" w:cs="宋体"/>
          <w:color w:val="000000"/>
          <w:kern w:val="0"/>
          <w:sz w:val="21"/>
          <w:szCs w:val="21"/>
        </w:rPr>
        <w:t>平方米，床间距不少于1.</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rPr>
        <w:t>米。</w:t>
      </w:r>
    </w:p>
    <w:p>
      <w:pPr>
        <w:keepNext w:val="0"/>
        <w:keepLines w:val="0"/>
        <w:pageBreakBefore w:val="0"/>
        <w:widowControl/>
        <w:numPr>
          <w:ilvl w:val="0"/>
          <w:numId w:val="0"/>
        </w:numPr>
        <w:kinsoku/>
        <w:overflowPunct/>
        <w:topLinePunct w:val="0"/>
        <w:autoSpaceDE/>
        <w:autoSpaceDN/>
        <w:bidi w:val="0"/>
        <w:adjustRightInd/>
        <w:snapToGrid/>
        <w:spacing w:line="360" w:lineRule="auto"/>
        <w:jc w:val="left"/>
        <w:textAlignment w:val="auto"/>
        <w:rPr>
          <w:rFonts w:hint="eastAsia"/>
          <w:b/>
          <w:bCs/>
          <w:sz w:val="21"/>
          <w:szCs w:val="21"/>
          <w:lang w:val="en-US" w:eastAsia="zh-CN"/>
        </w:rPr>
      </w:pPr>
      <w:r>
        <w:rPr>
          <w:rFonts w:hint="eastAsia" w:ascii="黑体" w:hAnsi="黑体" w:eastAsia="黑体" w:cs="黑体"/>
          <w:b w:val="0"/>
          <w:bCs w:val="0"/>
          <w:sz w:val="21"/>
          <w:szCs w:val="21"/>
          <w:lang w:val="en-US" w:eastAsia="zh-CN"/>
        </w:rPr>
        <w:t>4.1.2</w:t>
      </w:r>
      <w:r>
        <w:rPr>
          <w:rFonts w:hint="eastAsia" w:ascii="宋体" w:hAnsi="宋体" w:cs="宋体"/>
          <w:b w:val="0"/>
          <w:bCs w:val="0"/>
          <w:color w:val="000000"/>
          <w:kern w:val="0"/>
          <w:sz w:val="21"/>
          <w:szCs w:val="21"/>
          <w:lang w:val="en-US" w:eastAsia="zh-CN"/>
        </w:rPr>
        <w:t xml:space="preserve"> </w:t>
      </w:r>
      <w:r>
        <w:rPr>
          <w:rFonts w:hint="eastAsia" w:ascii="宋体" w:hAnsi="宋体" w:eastAsia="宋体" w:cs="宋体"/>
          <w:color w:val="000000"/>
          <w:kern w:val="0"/>
          <w:sz w:val="21"/>
          <w:szCs w:val="21"/>
        </w:rPr>
        <w:t>康复治疗区域总面积不少于</w:t>
      </w:r>
      <w:r>
        <w:rPr>
          <w:rFonts w:hint="eastAsia" w:ascii="宋体" w:hAnsi="宋体" w:eastAsia="宋体" w:cs="宋体"/>
          <w:color w:val="000000"/>
          <w:kern w:val="0"/>
          <w:sz w:val="21"/>
          <w:szCs w:val="21"/>
          <w:lang w:val="en-US" w:eastAsia="zh-CN"/>
        </w:rPr>
        <w:t>1</w:t>
      </w:r>
      <w:r>
        <w:rPr>
          <w:rFonts w:hint="eastAsia" w:ascii="宋体" w:hAnsi="宋体" w:cs="宋体"/>
          <w:color w:val="000000"/>
          <w:kern w:val="0"/>
          <w:sz w:val="21"/>
          <w:szCs w:val="21"/>
          <w:lang w:val="en-US" w:eastAsia="zh-CN"/>
        </w:rPr>
        <w:t>0</w:t>
      </w:r>
      <w:r>
        <w:rPr>
          <w:rFonts w:hint="eastAsia" w:ascii="宋体" w:hAnsi="宋体" w:eastAsia="宋体" w:cs="宋体"/>
          <w:color w:val="000000"/>
          <w:kern w:val="0"/>
          <w:sz w:val="21"/>
          <w:szCs w:val="21"/>
          <w:lang w:val="en-US" w:eastAsia="zh-CN"/>
        </w:rPr>
        <w:t>00</w:t>
      </w:r>
      <w:r>
        <w:rPr>
          <w:rFonts w:hint="eastAsia" w:ascii="宋体" w:hAnsi="宋体" w:eastAsia="宋体" w:cs="宋体"/>
          <w:color w:val="000000"/>
          <w:kern w:val="0"/>
          <w:sz w:val="21"/>
          <w:szCs w:val="21"/>
        </w:rPr>
        <w:t>平方米。</w:t>
      </w:r>
    </w:p>
    <w:p>
      <w:pPr>
        <w:keepNext w:val="0"/>
        <w:keepLines w:val="0"/>
        <w:pageBreakBefore w:val="0"/>
        <w:widowControl/>
        <w:numPr>
          <w:ilvl w:val="0"/>
          <w:numId w:val="0"/>
        </w:numPr>
        <w:kinsoku/>
        <w:overflowPunct/>
        <w:topLinePunct w:val="0"/>
        <w:autoSpaceDE/>
        <w:autoSpaceDN/>
        <w:bidi w:val="0"/>
        <w:adjustRightInd/>
        <w:snapToGrid/>
        <w:spacing w:line="360" w:lineRule="auto"/>
        <w:jc w:val="left"/>
        <w:textAlignment w:val="auto"/>
        <w:rPr>
          <w:rFonts w:hint="eastAsia"/>
          <w:b/>
          <w:bCs/>
          <w:sz w:val="21"/>
          <w:szCs w:val="21"/>
          <w:lang w:val="en-US" w:eastAsia="zh-CN"/>
        </w:rPr>
      </w:pPr>
      <w:r>
        <w:rPr>
          <w:rFonts w:hint="eastAsia" w:ascii="黑体" w:hAnsi="黑体" w:eastAsia="黑体" w:cs="黑体"/>
          <w:b w:val="0"/>
          <w:bCs w:val="0"/>
          <w:sz w:val="21"/>
          <w:szCs w:val="21"/>
          <w:lang w:val="en-US" w:eastAsia="zh-CN"/>
        </w:rPr>
        <w:t>4.1.3</w:t>
      </w:r>
      <w:r>
        <w:rPr>
          <w:rFonts w:hint="eastAsia"/>
          <w:b w:val="0"/>
          <w:bCs w:val="0"/>
          <w:sz w:val="21"/>
          <w:szCs w:val="21"/>
          <w:lang w:val="en-US" w:eastAsia="zh-CN"/>
        </w:rPr>
        <w:t xml:space="preserve"> </w:t>
      </w:r>
      <w:r>
        <w:rPr>
          <w:rFonts w:hint="eastAsia" w:ascii="宋体" w:hAnsi="宋体" w:eastAsia="宋体" w:cs="宋体"/>
          <w:color w:val="000000"/>
          <w:kern w:val="0"/>
          <w:sz w:val="21"/>
          <w:szCs w:val="21"/>
        </w:rPr>
        <w:t>医院建筑设施执行国家无障碍设计相关标准。</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ascii="黑体" w:hAnsi="黑体" w:eastAsia="黑体" w:cs="黑体"/>
          <w:b w:val="0"/>
          <w:bCs w:val="0"/>
          <w:sz w:val="21"/>
          <w:szCs w:val="21"/>
          <w:lang w:val="en-US" w:eastAsia="zh-CN"/>
        </w:rPr>
        <w:t>4.2人员配置</w:t>
      </w:r>
    </w:p>
    <w:p>
      <w:pPr>
        <w:keepNext w:val="0"/>
        <w:keepLines w:val="0"/>
        <w:pageBreakBefore w:val="0"/>
        <w:widowControl/>
        <w:numPr>
          <w:ilvl w:val="0"/>
          <w:numId w:val="0"/>
        </w:numPr>
        <w:kinsoku/>
        <w:overflowPunct/>
        <w:topLinePunct w:val="0"/>
        <w:autoSpaceDE/>
        <w:autoSpaceDN/>
        <w:bidi w:val="0"/>
        <w:adjustRightInd/>
        <w:snapToGrid/>
        <w:spacing w:line="360" w:lineRule="auto"/>
        <w:jc w:val="left"/>
        <w:textAlignment w:val="auto"/>
        <w:rPr>
          <w:rFonts w:hint="eastAsia" w:ascii="宋体" w:hAnsi="宋体" w:eastAsia="宋体" w:cs="宋体"/>
          <w:color w:val="000000"/>
          <w:kern w:val="0"/>
          <w:sz w:val="21"/>
          <w:szCs w:val="21"/>
        </w:rPr>
      </w:pPr>
      <w:r>
        <w:rPr>
          <w:rFonts w:hint="eastAsia" w:ascii="黑体" w:hAnsi="黑体" w:eastAsia="黑体" w:cs="黑体"/>
          <w:b w:val="0"/>
          <w:bCs w:val="0"/>
          <w:sz w:val="21"/>
          <w:szCs w:val="21"/>
          <w:lang w:val="en-US" w:eastAsia="zh-CN"/>
        </w:rPr>
        <w:t>4.2.1</w:t>
      </w:r>
      <w:r>
        <w:rPr>
          <w:rFonts w:hint="eastAsia"/>
          <w:b/>
          <w:bCs/>
          <w:sz w:val="21"/>
          <w:szCs w:val="21"/>
          <w:lang w:val="en-US" w:eastAsia="zh-CN"/>
        </w:rPr>
        <w:t xml:space="preserve"> </w:t>
      </w:r>
      <w:r>
        <w:rPr>
          <w:rFonts w:hint="eastAsia" w:ascii="宋体" w:hAnsi="宋体" w:eastAsia="宋体" w:cs="宋体"/>
          <w:color w:val="000000"/>
          <w:kern w:val="0"/>
          <w:sz w:val="21"/>
          <w:szCs w:val="21"/>
        </w:rPr>
        <w:t>每床至少配备1.</w:t>
      </w:r>
      <w:r>
        <w:rPr>
          <w:rFonts w:hint="eastAsia" w:ascii="宋体" w:hAnsi="宋体" w:cs="宋体"/>
          <w:color w:val="000000"/>
          <w:kern w:val="0"/>
          <w:sz w:val="21"/>
          <w:szCs w:val="21"/>
          <w:lang w:val="en-US" w:eastAsia="zh-CN"/>
        </w:rPr>
        <w:t>1</w:t>
      </w:r>
      <w:r>
        <w:rPr>
          <w:rFonts w:hint="eastAsia" w:ascii="宋体" w:hAnsi="宋体" w:eastAsia="宋体" w:cs="宋体"/>
          <w:color w:val="000000"/>
          <w:kern w:val="0"/>
          <w:sz w:val="21"/>
          <w:szCs w:val="21"/>
        </w:rPr>
        <w:t>名卫生技术人员，其中医师0.</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rPr>
        <w:t>名</w:t>
      </w:r>
      <w:r>
        <w:rPr>
          <w:rFonts w:hint="eastAsia" w:ascii="宋体" w:hAnsi="宋体" w:cs="宋体"/>
          <w:color w:val="000000"/>
          <w:kern w:val="0"/>
          <w:sz w:val="21"/>
          <w:szCs w:val="21"/>
          <w:lang w:val="en-US" w:eastAsia="zh-CN"/>
        </w:rPr>
        <w:t>/</w:t>
      </w:r>
      <w:r>
        <w:rPr>
          <w:rFonts w:hint="eastAsia" w:ascii="宋体" w:hAnsi="宋体" w:eastAsia="宋体" w:cs="宋体"/>
          <w:color w:val="000000"/>
          <w:kern w:val="0"/>
          <w:sz w:val="21"/>
          <w:szCs w:val="21"/>
        </w:rPr>
        <w:t>床，康复治疗师0.</w:t>
      </w:r>
      <w:r>
        <w:rPr>
          <w:rFonts w:hint="eastAsia" w:ascii="宋体" w:hAnsi="宋体" w:eastAsia="宋体" w:cs="宋体"/>
          <w:color w:val="000000"/>
          <w:kern w:val="0"/>
          <w:sz w:val="21"/>
          <w:szCs w:val="21"/>
          <w:lang w:val="en-US" w:eastAsia="zh-CN"/>
        </w:rPr>
        <w:t>35</w:t>
      </w:r>
      <w:r>
        <w:rPr>
          <w:rFonts w:hint="eastAsia" w:ascii="宋体" w:hAnsi="宋体" w:eastAsia="宋体" w:cs="宋体"/>
          <w:color w:val="000000"/>
          <w:kern w:val="0"/>
          <w:sz w:val="21"/>
          <w:szCs w:val="21"/>
        </w:rPr>
        <w:t>名/床，护士0.</w:t>
      </w:r>
      <w:r>
        <w:rPr>
          <w:rFonts w:hint="eastAsia" w:ascii="宋体" w:hAnsi="宋体" w:cs="宋体"/>
          <w:color w:val="000000"/>
          <w:kern w:val="0"/>
          <w:sz w:val="21"/>
          <w:szCs w:val="21"/>
          <w:lang w:val="en-US" w:eastAsia="zh-CN"/>
        </w:rPr>
        <w:t>2</w:t>
      </w:r>
      <w:r>
        <w:rPr>
          <w:rFonts w:hint="eastAsia" w:ascii="宋体" w:hAnsi="宋体" w:eastAsia="宋体" w:cs="宋体"/>
          <w:color w:val="000000"/>
          <w:kern w:val="0"/>
          <w:sz w:val="21"/>
          <w:szCs w:val="21"/>
        </w:rPr>
        <w:t>名</w:t>
      </w:r>
      <w:r>
        <w:rPr>
          <w:rFonts w:hint="eastAsia" w:ascii="宋体" w:hAnsi="宋体" w:cs="宋体"/>
          <w:color w:val="000000"/>
          <w:kern w:val="0"/>
          <w:sz w:val="21"/>
          <w:szCs w:val="21"/>
          <w:lang w:val="en-US" w:eastAsia="zh-CN"/>
        </w:rPr>
        <w:t>/</w:t>
      </w:r>
      <w:r>
        <w:rPr>
          <w:rFonts w:hint="eastAsia" w:ascii="宋体" w:hAnsi="宋体" w:eastAsia="宋体" w:cs="宋体"/>
          <w:color w:val="000000"/>
          <w:kern w:val="0"/>
          <w:sz w:val="21"/>
          <w:szCs w:val="21"/>
        </w:rPr>
        <w:t>床</w:t>
      </w:r>
      <w:r>
        <w:rPr>
          <w:rFonts w:hint="eastAsia" w:ascii="宋体" w:hAnsi="宋体" w:cs="宋体"/>
          <w:color w:val="000000"/>
          <w:kern w:val="0"/>
          <w:sz w:val="21"/>
          <w:szCs w:val="21"/>
          <w:lang w:eastAsia="zh-CN"/>
        </w:rPr>
        <w:t>，</w:t>
      </w:r>
      <w:r>
        <w:rPr>
          <w:rFonts w:hint="eastAsia" w:ascii="宋体" w:hAnsi="宋体" w:cs="宋体"/>
          <w:color w:val="000000"/>
          <w:kern w:val="0"/>
          <w:sz w:val="21"/>
          <w:szCs w:val="21"/>
          <w:lang w:val="en-US" w:eastAsia="zh-CN"/>
        </w:rPr>
        <w:t>看护及卫生服务人员0.45名/床</w:t>
      </w:r>
      <w:r>
        <w:rPr>
          <w:rFonts w:hint="eastAsia" w:ascii="宋体" w:hAnsi="宋体" w:eastAsia="宋体" w:cs="宋体"/>
          <w:color w:val="000000"/>
          <w:kern w:val="0"/>
          <w:sz w:val="21"/>
          <w:szCs w:val="21"/>
        </w:rPr>
        <w:t>。</w:t>
      </w:r>
    </w:p>
    <w:p>
      <w:pPr>
        <w:keepNext w:val="0"/>
        <w:keepLines w:val="0"/>
        <w:pageBreakBefore w:val="0"/>
        <w:widowControl/>
        <w:numPr>
          <w:ilvl w:val="0"/>
          <w:numId w:val="0"/>
        </w:numPr>
        <w:kinsoku/>
        <w:overflowPunct/>
        <w:topLinePunct w:val="0"/>
        <w:autoSpaceDE/>
        <w:autoSpaceDN/>
        <w:bidi w:val="0"/>
        <w:adjustRightInd/>
        <w:snapToGrid/>
        <w:spacing w:line="360" w:lineRule="auto"/>
        <w:jc w:val="left"/>
        <w:textAlignment w:val="auto"/>
        <w:rPr>
          <w:rFonts w:hint="eastAsia"/>
          <w:b/>
          <w:bCs/>
          <w:sz w:val="21"/>
          <w:szCs w:val="21"/>
          <w:lang w:val="en-US" w:eastAsia="zh-CN"/>
        </w:rPr>
      </w:pPr>
      <w:r>
        <w:rPr>
          <w:rFonts w:hint="eastAsia" w:ascii="黑体" w:hAnsi="黑体" w:eastAsia="黑体" w:cs="黑体"/>
          <w:b w:val="0"/>
          <w:bCs w:val="0"/>
          <w:sz w:val="21"/>
          <w:szCs w:val="21"/>
          <w:lang w:val="en-US" w:eastAsia="zh-CN"/>
        </w:rPr>
        <w:t>4.2.2</w:t>
      </w:r>
      <w:r>
        <w:rPr>
          <w:rFonts w:hint="eastAsia"/>
          <w:b w:val="0"/>
          <w:bCs w:val="0"/>
          <w:sz w:val="21"/>
          <w:szCs w:val="21"/>
          <w:lang w:val="en-US" w:eastAsia="zh-CN"/>
        </w:rPr>
        <w:t xml:space="preserve"> </w:t>
      </w:r>
      <w:r>
        <w:rPr>
          <w:rFonts w:hint="eastAsia" w:ascii="宋体" w:hAnsi="宋体" w:eastAsia="宋体" w:cs="宋体"/>
          <w:color w:val="000000"/>
          <w:kern w:val="0"/>
          <w:sz w:val="21"/>
          <w:szCs w:val="21"/>
        </w:rPr>
        <w:t>医师中具有副高级及以上专业技术职务任职资格人数不低于医师总数</w:t>
      </w:r>
      <w:r>
        <w:rPr>
          <w:rFonts w:hint="eastAsia" w:ascii="宋体" w:hAnsi="宋体" w:cs="宋体"/>
          <w:color w:val="000000"/>
          <w:kern w:val="0"/>
          <w:sz w:val="21"/>
          <w:szCs w:val="21"/>
          <w:lang w:val="en-US" w:eastAsia="zh-CN"/>
        </w:rPr>
        <w:t>的7</w:t>
      </w:r>
      <w:r>
        <w:rPr>
          <w:rFonts w:hint="eastAsia" w:ascii="宋体" w:hAnsi="宋体" w:eastAsia="宋体" w:cs="宋体"/>
          <w:color w:val="000000"/>
          <w:kern w:val="0"/>
          <w:sz w:val="21"/>
          <w:szCs w:val="21"/>
        </w:rPr>
        <w:t>%。科室主任应当具有副高及以上专业技术职务任职资格，临床各科室至少有</w:t>
      </w:r>
      <w:r>
        <w:rPr>
          <w:rFonts w:hint="eastAsia" w:ascii="宋体" w:hAnsi="宋体" w:cs="宋体"/>
          <w:color w:val="000000"/>
          <w:kern w:val="0"/>
          <w:sz w:val="21"/>
          <w:szCs w:val="21"/>
          <w:lang w:val="en-US" w:eastAsia="zh-CN"/>
        </w:rPr>
        <w:t>2</w:t>
      </w:r>
      <w:r>
        <w:rPr>
          <w:rFonts w:hint="eastAsia" w:ascii="宋体" w:hAnsi="宋体" w:eastAsia="宋体" w:cs="宋体"/>
          <w:color w:val="000000"/>
          <w:kern w:val="0"/>
          <w:sz w:val="21"/>
          <w:szCs w:val="21"/>
        </w:rPr>
        <w:t>名中级及以上专业技术职务任职资格的医师。</w:t>
      </w:r>
    </w:p>
    <w:p>
      <w:pPr>
        <w:keepNext w:val="0"/>
        <w:keepLines w:val="0"/>
        <w:pageBreakBefore w:val="0"/>
        <w:widowControl/>
        <w:numPr>
          <w:ilvl w:val="0"/>
          <w:numId w:val="0"/>
        </w:numPr>
        <w:kinsoku/>
        <w:overflowPunct/>
        <w:topLinePunct w:val="0"/>
        <w:autoSpaceDE/>
        <w:autoSpaceDN/>
        <w:bidi w:val="0"/>
        <w:adjustRightInd/>
        <w:snapToGrid/>
        <w:spacing w:line="360" w:lineRule="auto"/>
        <w:jc w:val="left"/>
        <w:textAlignment w:val="auto"/>
        <w:rPr>
          <w:rFonts w:hint="eastAsia" w:ascii="宋体" w:hAnsi="宋体" w:eastAsia="宋体" w:cs="宋体"/>
          <w:color w:val="000000"/>
          <w:kern w:val="0"/>
          <w:sz w:val="21"/>
          <w:szCs w:val="21"/>
        </w:rPr>
      </w:pPr>
      <w:r>
        <w:rPr>
          <w:rFonts w:hint="eastAsia" w:ascii="黑体" w:hAnsi="黑体" w:eastAsia="黑体" w:cs="黑体"/>
          <w:b w:val="0"/>
          <w:bCs w:val="0"/>
          <w:sz w:val="21"/>
          <w:szCs w:val="21"/>
          <w:lang w:val="en-US" w:eastAsia="zh-CN"/>
        </w:rPr>
        <w:t>4.2.3</w:t>
      </w:r>
      <w:r>
        <w:rPr>
          <w:rFonts w:hint="eastAsia"/>
          <w:b w:val="0"/>
          <w:bCs w:val="0"/>
          <w:sz w:val="21"/>
          <w:szCs w:val="21"/>
          <w:lang w:val="en-US" w:eastAsia="zh-CN"/>
        </w:rPr>
        <w:t xml:space="preserve"> </w:t>
      </w:r>
      <w:r>
        <w:rPr>
          <w:rFonts w:hint="eastAsia" w:ascii="宋体" w:hAnsi="宋体" w:eastAsia="宋体" w:cs="宋体"/>
          <w:color w:val="000000"/>
          <w:kern w:val="0"/>
          <w:sz w:val="21"/>
          <w:szCs w:val="21"/>
        </w:rPr>
        <w:t>康复治疗师中具有中级及以上专业技术职务任职资格人数不低于康复治疗师总数的10%。治疗科室科负责人应当具有中级及以上专业技术职务任职资格，并从事康复治疗工作5年以上。</w:t>
      </w:r>
    </w:p>
    <w:p>
      <w:pPr>
        <w:keepNext w:val="0"/>
        <w:keepLines w:val="0"/>
        <w:pageBreakBefore w:val="0"/>
        <w:widowControl/>
        <w:numPr>
          <w:ilvl w:val="0"/>
          <w:numId w:val="0"/>
        </w:numPr>
        <w:kinsoku/>
        <w:overflowPunct/>
        <w:topLinePunct w:val="0"/>
        <w:autoSpaceDE/>
        <w:autoSpaceDN/>
        <w:bidi w:val="0"/>
        <w:adjustRightInd/>
        <w:snapToGrid/>
        <w:spacing w:line="360" w:lineRule="auto"/>
        <w:jc w:val="left"/>
        <w:textAlignment w:val="auto"/>
        <w:rPr>
          <w:rFonts w:hint="eastAsia"/>
          <w:b/>
          <w:bCs/>
          <w:sz w:val="21"/>
          <w:szCs w:val="21"/>
          <w:lang w:val="en-US" w:eastAsia="zh-CN"/>
        </w:rPr>
      </w:pPr>
      <w:r>
        <w:rPr>
          <w:rFonts w:hint="eastAsia" w:ascii="黑体" w:hAnsi="黑体" w:eastAsia="黑体" w:cs="黑体"/>
          <w:b w:val="0"/>
          <w:bCs w:val="0"/>
          <w:sz w:val="21"/>
          <w:szCs w:val="21"/>
          <w:lang w:val="en-US" w:eastAsia="zh-CN"/>
        </w:rPr>
        <w:t>4.2.4</w:t>
      </w:r>
      <w:r>
        <w:rPr>
          <w:rFonts w:hint="eastAsia"/>
          <w:b w:val="0"/>
          <w:bCs w:val="0"/>
          <w:sz w:val="21"/>
          <w:szCs w:val="21"/>
          <w:lang w:val="en-US" w:eastAsia="zh-CN"/>
        </w:rPr>
        <w:t xml:space="preserve"> </w:t>
      </w:r>
      <w:r>
        <w:rPr>
          <w:rFonts w:hint="eastAsia" w:ascii="宋体" w:hAnsi="宋体" w:eastAsia="宋体" w:cs="宋体"/>
          <w:color w:val="000000"/>
          <w:kern w:val="0"/>
          <w:sz w:val="21"/>
          <w:szCs w:val="21"/>
        </w:rPr>
        <w:t>各临床科室医师结构合理，能够满足三级医师责任制等医疗核心制度要求。</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4.3床位设置</w:t>
      </w:r>
    </w:p>
    <w:p>
      <w:pPr>
        <w:keepNext w:val="0"/>
        <w:keepLines w:val="0"/>
        <w:pageBreakBefore w:val="0"/>
        <w:numPr>
          <w:ilvl w:val="0"/>
          <w:numId w:val="0"/>
        </w:numPr>
        <w:kinsoku/>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住院床位总数</w:t>
      </w:r>
      <w:r>
        <w:rPr>
          <w:rFonts w:hint="eastAsia" w:ascii="宋体" w:hAnsi="宋体" w:cs="宋体"/>
          <w:color w:val="000000"/>
          <w:kern w:val="0"/>
          <w:sz w:val="21"/>
          <w:szCs w:val="21"/>
          <w:lang w:val="en-US" w:eastAsia="zh-CN"/>
        </w:rPr>
        <w:t>100</w:t>
      </w:r>
      <w:r>
        <w:rPr>
          <w:rFonts w:hint="eastAsia" w:ascii="宋体" w:hAnsi="宋体" w:eastAsia="宋体" w:cs="宋体"/>
          <w:color w:val="000000"/>
          <w:kern w:val="0"/>
          <w:sz w:val="21"/>
          <w:szCs w:val="21"/>
        </w:rPr>
        <w:t>张以上，其中康复专业床位75%以上。</w:t>
      </w:r>
    </w:p>
    <w:p>
      <w:pPr>
        <w:keepNext w:val="0"/>
        <w:keepLines w:val="0"/>
        <w:pageBreakBefore w:val="0"/>
        <w:numPr>
          <w:ilvl w:val="0"/>
          <w:numId w:val="0"/>
        </w:numPr>
        <w:kinsoku/>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kern w:val="0"/>
          <w:sz w:val="21"/>
          <w:szCs w:val="21"/>
        </w:rPr>
      </w:pPr>
    </w:p>
    <w:p>
      <w:pPr>
        <w:keepNext w:val="0"/>
        <w:keepLines w:val="0"/>
        <w:pageBreakBefore w:val="0"/>
        <w:numPr>
          <w:ilvl w:val="0"/>
          <w:numId w:val="0"/>
        </w:numPr>
        <w:kinsoku/>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kern w:val="0"/>
          <w:sz w:val="21"/>
          <w:szCs w:val="21"/>
        </w:rPr>
      </w:pPr>
    </w:p>
    <w:p>
      <w:pPr>
        <w:keepNext w:val="0"/>
        <w:keepLines w:val="0"/>
        <w:pageBreakBefore w:val="0"/>
        <w:numPr>
          <w:ilvl w:val="0"/>
          <w:numId w:val="0"/>
        </w:numPr>
        <w:kinsoku/>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kern w:val="0"/>
          <w:sz w:val="21"/>
          <w:szCs w:val="21"/>
        </w:rPr>
      </w:pPr>
    </w:p>
    <w:p>
      <w:pPr>
        <w:pStyle w:val="58"/>
        <w:numPr>
          <w:ilvl w:val="0"/>
          <w:numId w:val="0"/>
        </w:numPr>
        <w:ind w:leftChars="0"/>
        <w:outlineLvl w:val="0"/>
        <w:rPr>
          <w:rFonts w:hint="eastAsia" w:ascii="Times New Roman"/>
          <w:szCs w:val="22"/>
          <w:lang w:val="en-US" w:eastAsia="zh-CN"/>
        </w:rPr>
      </w:pPr>
      <w:bookmarkStart w:id="28" w:name="_Toc10563"/>
      <w:r>
        <w:rPr>
          <w:rFonts w:hint="eastAsia" w:ascii="Times New Roman"/>
          <w:szCs w:val="22"/>
          <w:lang w:val="en-US" w:eastAsia="zh-CN"/>
        </w:rPr>
        <w:t>5 设备设施</w:t>
      </w:r>
      <w:bookmarkEnd w:id="28"/>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5.1基本设施</w:t>
      </w:r>
    </w:p>
    <w:p>
      <w:pPr>
        <w:keepNext w:val="0"/>
        <w:keepLines w:val="0"/>
        <w:pageBreakBefore w:val="0"/>
        <w:widowControl/>
        <w:numPr>
          <w:ilvl w:val="0"/>
          <w:numId w:val="0"/>
        </w:numPr>
        <w:kinsoku/>
        <w:overflowPunct/>
        <w:topLinePunct w:val="0"/>
        <w:autoSpaceDE/>
        <w:autoSpaceDN/>
        <w:bidi w:val="0"/>
        <w:adjustRightInd/>
        <w:snapToGrid/>
        <w:spacing w:line="360" w:lineRule="auto"/>
        <w:jc w:val="left"/>
        <w:textAlignment w:val="auto"/>
        <w:rPr>
          <w:rFonts w:hint="eastAsia" w:ascii="宋体" w:hAnsi="宋体" w:cs="宋体"/>
          <w:color w:val="000000"/>
          <w:kern w:val="0"/>
          <w:sz w:val="21"/>
          <w:szCs w:val="21"/>
          <w:lang w:val="en-US" w:eastAsia="zh-CN"/>
        </w:rPr>
      </w:pPr>
      <w:r>
        <w:rPr>
          <w:rFonts w:hint="eastAsia" w:ascii="黑体" w:hAnsi="黑体" w:eastAsia="黑体" w:cs="黑体"/>
          <w:b w:val="0"/>
          <w:bCs w:val="0"/>
          <w:color w:val="000000"/>
          <w:kern w:val="0"/>
          <w:sz w:val="21"/>
          <w:szCs w:val="21"/>
          <w:lang w:val="en-US" w:eastAsia="zh-CN"/>
        </w:rPr>
        <w:t xml:space="preserve">5.1.1 </w:t>
      </w:r>
      <w:r>
        <w:rPr>
          <w:rFonts w:hint="eastAsia" w:ascii="宋体" w:hAnsi="宋体" w:eastAsia="宋体" w:cs="宋体"/>
          <w:color w:val="000000"/>
          <w:kern w:val="0"/>
          <w:sz w:val="21"/>
          <w:szCs w:val="21"/>
          <w:lang w:val="en-US" w:eastAsia="zh-CN"/>
        </w:rPr>
        <w:t>正常设备至少应包括</w:t>
      </w:r>
      <w:r>
        <w:rPr>
          <w:rFonts w:hint="eastAsia" w:ascii="宋体" w:hAnsi="宋体" w:cs="宋体"/>
          <w:color w:val="000000"/>
          <w:kern w:val="0"/>
          <w:sz w:val="21"/>
          <w:szCs w:val="21"/>
          <w:lang w:val="en-US" w:eastAsia="zh-CN"/>
        </w:rPr>
        <w:t>：</w:t>
      </w:r>
      <w:r>
        <w:rPr>
          <w:rFonts w:hint="eastAsia" w:ascii="宋体" w:hAnsi="宋体" w:eastAsia="宋体" w:cs="宋体"/>
          <w:color w:val="000000"/>
          <w:kern w:val="0"/>
          <w:sz w:val="21"/>
          <w:szCs w:val="21"/>
          <w:lang w:val="en-US" w:eastAsia="zh-CN"/>
        </w:rPr>
        <w:t>诊察床、诊察桌、听诊器、体温计、血压计、出诊箱、注射器、纱布罐、药品柜、轮椅，转用床，紫外线灯、电冰箱、高压灭菌器具等</w:t>
      </w:r>
      <w:r>
        <w:rPr>
          <w:rFonts w:hint="eastAsia" w:ascii="宋体" w:hAnsi="宋体" w:cs="宋体"/>
          <w:color w:val="000000"/>
          <w:kern w:val="0"/>
          <w:sz w:val="21"/>
          <w:szCs w:val="21"/>
          <w:lang w:val="en-US" w:eastAsia="zh-CN"/>
        </w:rPr>
        <w:t>。</w:t>
      </w:r>
    </w:p>
    <w:p>
      <w:pPr>
        <w:keepNext w:val="0"/>
        <w:keepLines w:val="0"/>
        <w:pageBreakBefore w:val="0"/>
        <w:widowControl/>
        <w:numPr>
          <w:ilvl w:val="0"/>
          <w:numId w:val="0"/>
        </w:numPr>
        <w:kinsoku/>
        <w:overflowPunct/>
        <w:topLinePunct w:val="0"/>
        <w:autoSpaceDE/>
        <w:autoSpaceDN/>
        <w:bidi w:val="0"/>
        <w:adjustRightInd/>
        <w:snapToGrid/>
        <w:spacing w:line="360" w:lineRule="auto"/>
        <w:jc w:val="left"/>
        <w:textAlignment w:val="auto"/>
        <w:rPr>
          <w:rFonts w:hint="eastAsia" w:ascii="宋体" w:hAnsi="宋体" w:eastAsia="宋体" w:cs="宋体"/>
          <w:color w:val="000000"/>
          <w:kern w:val="0"/>
          <w:sz w:val="21"/>
          <w:szCs w:val="21"/>
          <w:lang w:val="en-US" w:eastAsia="zh-CN"/>
        </w:rPr>
      </w:pPr>
      <w:r>
        <w:rPr>
          <w:rFonts w:hint="eastAsia" w:ascii="黑体" w:hAnsi="黑体" w:eastAsia="黑体" w:cs="黑体"/>
          <w:b w:val="0"/>
          <w:bCs w:val="0"/>
          <w:color w:val="000000"/>
          <w:kern w:val="0"/>
          <w:sz w:val="21"/>
          <w:szCs w:val="21"/>
          <w:lang w:val="en-US" w:eastAsia="zh-CN"/>
        </w:rPr>
        <w:t xml:space="preserve">5.1.2 </w:t>
      </w:r>
      <w:r>
        <w:rPr>
          <w:rFonts w:hint="eastAsia" w:ascii="宋体" w:hAnsi="宋体" w:eastAsia="宋体" w:cs="宋体"/>
          <w:color w:val="000000"/>
          <w:kern w:val="0"/>
          <w:sz w:val="21"/>
          <w:szCs w:val="21"/>
          <w:lang w:val="en-US" w:eastAsia="zh-CN"/>
        </w:rPr>
        <w:t>易发危险和要害部门的设备：高压力系统、高压氧仓、氧气供应系统、危险品库、配电室、防火，防盗设施和报警装置等。</w:t>
      </w:r>
    </w:p>
    <w:p>
      <w:pPr>
        <w:keepNext w:val="0"/>
        <w:keepLines w:val="0"/>
        <w:pageBreakBefore w:val="0"/>
        <w:widowControl/>
        <w:numPr>
          <w:ilvl w:val="0"/>
          <w:numId w:val="0"/>
        </w:numPr>
        <w:kinsoku/>
        <w:overflowPunct/>
        <w:topLinePunct w:val="0"/>
        <w:autoSpaceDE/>
        <w:autoSpaceDN/>
        <w:bidi w:val="0"/>
        <w:adjustRightInd/>
        <w:snapToGrid/>
        <w:spacing w:line="360" w:lineRule="auto"/>
        <w:jc w:val="left"/>
        <w:textAlignment w:val="auto"/>
        <w:rPr>
          <w:rFonts w:hint="eastAsia" w:ascii="Calibri" w:hAnsi="Calibri" w:eastAsia="宋体" w:cs="Times New Roman"/>
          <w:b/>
          <w:bCs/>
          <w:kern w:val="2"/>
          <w:sz w:val="21"/>
          <w:szCs w:val="21"/>
          <w:lang w:val="en-US" w:eastAsia="zh-CN" w:bidi="ar-SA"/>
        </w:rPr>
      </w:pPr>
      <w:r>
        <w:rPr>
          <w:rFonts w:hint="eastAsia" w:ascii="黑体" w:hAnsi="黑体" w:eastAsia="黑体" w:cs="黑体"/>
          <w:b w:val="0"/>
          <w:bCs w:val="0"/>
          <w:color w:val="000000"/>
          <w:kern w:val="0"/>
          <w:sz w:val="21"/>
          <w:szCs w:val="21"/>
          <w:lang w:val="en-US" w:eastAsia="zh-CN"/>
        </w:rPr>
        <w:t xml:space="preserve">5.1.3 </w:t>
      </w:r>
      <w:r>
        <w:rPr>
          <w:rFonts w:hint="eastAsia" w:ascii="宋体" w:hAnsi="宋体" w:eastAsia="宋体" w:cs="宋体"/>
          <w:color w:val="000000"/>
          <w:kern w:val="0"/>
          <w:sz w:val="21"/>
          <w:szCs w:val="21"/>
          <w:lang w:val="en-US" w:eastAsia="zh-CN"/>
        </w:rPr>
        <w:t>抢救设备至少应包括：气管插管设备、简易呼吸</w:t>
      </w:r>
      <w:r>
        <w:rPr>
          <w:rFonts w:hint="eastAsia" w:ascii="宋体" w:hAnsi="宋体" w:cs="宋体"/>
          <w:color w:val="000000"/>
          <w:kern w:val="0"/>
          <w:sz w:val="21"/>
          <w:szCs w:val="21"/>
          <w:lang w:val="en-US" w:eastAsia="zh-CN"/>
        </w:rPr>
        <w:t>器</w:t>
      </w:r>
      <w:r>
        <w:rPr>
          <w:rFonts w:hint="eastAsia" w:ascii="宋体" w:hAnsi="宋体" w:eastAsia="宋体" w:cs="宋体"/>
          <w:color w:val="000000"/>
          <w:kern w:val="0"/>
          <w:sz w:val="21"/>
          <w:szCs w:val="21"/>
          <w:lang w:val="en-US" w:eastAsia="zh-CN"/>
        </w:rPr>
        <w:t>、心电监护仪、心脏除颤仪等。</w:t>
      </w: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60" w:lineRule="auto"/>
        <w:ind w:right="0"/>
        <w:jc w:val="left"/>
        <w:textAlignment w:val="auto"/>
        <w:rPr>
          <w:rFonts w:hint="eastAsia" w:ascii="黑体" w:hAnsi="黑体" w:eastAsia="黑体" w:cs="黑体"/>
          <w:b w:val="0"/>
          <w:bCs w:val="0"/>
          <w:kern w:val="2"/>
          <w:sz w:val="21"/>
          <w:szCs w:val="21"/>
          <w:lang w:val="en-US" w:eastAsia="zh-CN" w:bidi="ar-SA"/>
        </w:rPr>
      </w:pPr>
      <w:r>
        <w:rPr>
          <w:rFonts w:hint="eastAsia" w:ascii="黑体" w:hAnsi="黑体" w:eastAsia="黑体" w:cs="黑体"/>
          <w:b w:val="0"/>
          <w:bCs w:val="0"/>
          <w:kern w:val="2"/>
          <w:sz w:val="21"/>
          <w:szCs w:val="21"/>
          <w:lang w:val="en-US" w:eastAsia="zh-CN" w:bidi="ar-SA"/>
        </w:rPr>
        <w:t>5.2 床位设施</w:t>
      </w: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 w:val="21"/>
          <w:szCs w:val="21"/>
          <w:lang w:val="en-US" w:eastAsia="zh-CN" w:bidi="ar-SA"/>
        </w:rPr>
        <w:t>病房应</w:t>
      </w:r>
      <w:r>
        <w:rPr>
          <w:rFonts w:hint="eastAsia" w:cs="宋体"/>
          <w:color w:val="000000"/>
          <w:kern w:val="0"/>
          <w:sz w:val="21"/>
          <w:szCs w:val="21"/>
          <w:lang w:val="en-US" w:eastAsia="zh-CN" w:bidi="ar-SA"/>
        </w:rPr>
        <w:t>至少具备</w:t>
      </w:r>
      <w:r>
        <w:rPr>
          <w:rFonts w:hint="eastAsia" w:ascii="宋体" w:hAnsi="宋体" w:eastAsia="宋体" w:cs="宋体"/>
          <w:color w:val="000000"/>
          <w:kern w:val="0"/>
          <w:sz w:val="21"/>
          <w:szCs w:val="21"/>
          <w:lang w:val="en-US" w:eastAsia="zh-CN" w:bidi="ar-SA"/>
        </w:rPr>
        <w:t>：病床及配套的床头柜，轮椅或转运床、电视、独立卫生间、空调、热水器等。</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5.3 建筑设施</w:t>
      </w:r>
    </w:p>
    <w:p>
      <w:pPr>
        <w:keepNext w:val="0"/>
        <w:keepLines w:val="0"/>
        <w:pageBreakBefore w:val="0"/>
        <w:widowControl/>
        <w:numPr>
          <w:ilvl w:val="0"/>
          <w:numId w:val="0"/>
        </w:numPr>
        <w:kinsoku/>
        <w:overflowPunct/>
        <w:topLinePunct w:val="0"/>
        <w:autoSpaceDE/>
        <w:autoSpaceDN/>
        <w:bidi w:val="0"/>
        <w:adjustRightInd/>
        <w:snapToGrid/>
        <w:spacing w:line="360" w:lineRule="auto"/>
        <w:jc w:val="left"/>
        <w:textAlignment w:val="auto"/>
        <w:rPr>
          <w:rFonts w:hint="eastAsia" w:ascii="宋体" w:hAnsi="宋体" w:eastAsia="宋体" w:cs="宋体"/>
          <w:color w:val="000000"/>
          <w:kern w:val="0"/>
          <w:sz w:val="21"/>
          <w:szCs w:val="21"/>
          <w:lang w:val="en-US" w:eastAsia="zh-CN"/>
        </w:rPr>
      </w:pPr>
      <w:r>
        <w:rPr>
          <w:rFonts w:hint="eastAsia" w:ascii="黑体" w:hAnsi="黑体" w:eastAsia="黑体" w:cs="黑体"/>
          <w:b w:val="0"/>
          <w:bCs w:val="0"/>
          <w:color w:val="000000"/>
          <w:kern w:val="0"/>
          <w:sz w:val="21"/>
          <w:szCs w:val="21"/>
          <w:lang w:val="en-US" w:eastAsia="zh-CN"/>
        </w:rPr>
        <w:t>5.3.1</w:t>
      </w:r>
      <w:r>
        <w:rPr>
          <w:rFonts w:hint="eastAsia" w:ascii="宋体" w:hAnsi="宋体" w:eastAsia="宋体" w:cs="宋体"/>
          <w:color w:val="000000"/>
          <w:kern w:val="0"/>
          <w:sz w:val="21"/>
          <w:szCs w:val="21"/>
          <w:lang w:val="en-US" w:eastAsia="zh-CN"/>
        </w:rPr>
        <w:t>日常区至少应包括：餐厅、保安室、停车区、公共厕所、垃圾箱</w:t>
      </w:r>
      <w:r>
        <w:rPr>
          <w:rFonts w:hint="eastAsia" w:ascii="宋体" w:hAnsi="宋体" w:cs="宋体"/>
          <w:color w:val="000000"/>
          <w:kern w:val="0"/>
          <w:sz w:val="21"/>
          <w:szCs w:val="21"/>
          <w:lang w:val="en-US" w:eastAsia="zh-CN"/>
        </w:rPr>
        <w:t>。</w:t>
      </w:r>
    </w:p>
    <w:p>
      <w:pPr>
        <w:keepNext w:val="0"/>
        <w:keepLines w:val="0"/>
        <w:pageBreakBefore w:val="0"/>
        <w:widowControl/>
        <w:numPr>
          <w:ilvl w:val="0"/>
          <w:numId w:val="0"/>
        </w:numPr>
        <w:kinsoku/>
        <w:overflowPunct/>
        <w:topLinePunct w:val="0"/>
        <w:autoSpaceDE/>
        <w:autoSpaceDN/>
        <w:bidi w:val="0"/>
        <w:adjustRightInd/>
        <w:snapToGrid/>
        <w:spacing w:line="360" w:lineRule="auto"/>
        <w:jc w:val="left"/>
        <w:textAlignment w:val="auto"/>
        <w:rPr>
          <w:rFonts w:hint="eastAsia" w:ascii="宋体" w:hAnsi="宋体" w:eastAsia="宋体" w:cs="宋体"/>
          <w:color w:val="000000"/>
          <w:kern w:val="0"/>
          <w:sz w:val="21"/>
          <w:szCs w:val="21"/>
          <w:lang w:val="en-US" w:eastAsia="zh-CN"/>
        </w:rPr>
      </w:pPr>
      <w:r>
        <w:rPr>
          <w:rFonts w:hint="eastAsia" w:ascii="黑体" w:hAnsi="黑体" w:eastAsia="黑体" w:cs="黑体"/>
          <w:b w:val="0"/>
          <w:bCs w:val="0"/>
          <w:color w:val="000000"/>
          <w:kern w:val="0"/>
          <w:sz w:val="21"/>
          <w:szCs w:val="21"/>
          <w:lang w:val="en-US" w:eastAsia="zh-CN"/>
        </w:rPr>
        <w:t xml:space="preserve">5.3.2 </w:t>
      </w:r>
      <w:r>
        <w:rPr>
          <w:rFonts w:hint="eastAsia" w:ascii="宋体" w:hAnsi="宋体" w:eastAsia="宋体" w:cs="宋体"/>
          <w:color w:val="000000"/>
          <w:kern w:val="0"/>
          <w:sz w:val="21"/>
          <w:szCs w:val="21"/>
          <w:lang w:val="en-US" w:eastAsia="zh-CN"/>
        </w:rPr>
        <w:t>诊疗区至少应包括：心肺康复病房、脑病康复病房、骨伤康复病房、内分泌康复病房、风湿康复病房、现代疗法中心、传统疗法中心、门诊部、药房、化验室、影像室、心电图室、药浴室、消毒供应室、抢救中心等。</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5.4 设备设施</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宋体" w:hAnsi="宋体" w:eastAsia="宋体" w:cs="宋体"/>
          <w:color w:val="000000"/>
          <w:kern w:val="0"/>
          <w:sz w:val="21"/>
          <w:szCs w:val="21"/>
          <w:lang w:val="en-US" w:eastAsia="zh-CN" w:bidi="ar-SA"/>
        </w:rPr>
      </w:pPr>
      <w:r>
        <w:rPr>
          <w:rFonts w:hint="eastAsia" w:ascii="黑体" w:hAnsi="黑体" w:eastAsia="黑体" w:cs="黑体"/>
          <w:b w:val="0"/>
          <w:bCs w:val="0"/>
          <w:color w:val="000000"/>
          <w:kern w:val="0"/>
          <w:sz w:val="21"/>
          <w:szCs w:val="21"/>
          <w:lang w:val="en-US" w:eastAsia="zh-CN" w:bidi="ar-SA"/>
        </w:rPr>
        <w:t>5.4.1</w:t>
      </w:r>
      <w:r>
        <w:rPr>
          <w:rFonts w:hint="eastAsia" w:ascii="宋体" w:hAnsi="宋体" w:eastAsia="宋体" w:cs="宋体"/>
          <w:b w:val="0"/>
          <w:bCs w:val="0"/>
          <w:color w:val="000000"/>
          <w:kern w:val="0"/>
          <w:sz w:val="21"/>
          <w:szCs w:val="21"/>
          <w:lang w:val="en-US" w:eastAsia="zh-CN" w:bidi="ar-SA"/>
        </w:rPr>
        <w:t xml:space="preserve"> </w:t>
      </w:r>
      <w:r>
        <w:rPr>
          <w:rFonts w:hint="eastAsia" w:ascii="宋体" w:hAnsi="宋体" w:eastAsia="宋体" w:cs="宋体"/>
          <w:color w:val="000000"/>
          <w:kern w:val="0"/>
          <w:sz w:val="21"/>
          <w:szCs w:val="21"/>
          <w:lang w:val="en-US" w:eastAsia="zh-CN" w:bidi="ar-SA"/>
        </w:rPr>
        <w:t>药房至少应包括：中药房，西药房</w:t>
      </w:r>
      <w:r>
        <w:rPr>
          <w:rFonts w:hint="eastAsia" w:ascii="宋体" w:hAnsi="宋体" w:cs="宋体"/>
          <w:color w:val="000000"/>
          <w:kern w:val="0"/>
          <w:sz w:val="21"/>
          <w:szCs w:val="21"/>
          <w:lang w:val="en-US" w:eastAsia="zh-CN" w:bidi="ar-SA"/>
        </w:rPr>
        <w:t>。</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宋体" w:hAnsi="宋体" w:eastAsia="宋体" w:cs="宋体"/>
          <w:color w:val="000000"/>
          <w:kern w:val="0"/>
          <w:sz w:val="21"/>
          <w:szCs w:val="21"/>
          <w:lang w:val="en-US" w:eastAsia="zh-CN" w:bidi="ar-SA"/>
        </w:rPr>
      </w:pPr>
      <w:r>
        <w:rPr>
          <w:rFonts w:hint="eastAsia" w:ascii="黑体" w:hAnsi="黑体" w:eastAsia="黑体" w:cs="黑体"/>
          <w:b w:val="0"/>
          <w:bCs w:val="0"/>
          <w:color w:val="000000"/>
          <w:kern w:val="0"/>
          <w:sz w:val="21"/>
          <w:szCs w:val="21"/>
          <w:lang w:val="en-US" w:eastAsia="zh-CN" w:bidi="ar-SA"/>
        </w:rPr>
        <w:t>5.4.2</w:t>
      </w:r>
      <w:r>
        <w:rPr>
          <w:rFonts w:hint="eastAsia" w:ascii="宋体" w:hAnsi="宋体" w:eastAsia="宋体" w:cs="宋体"/>
          <w:b w:val="0"/>
          <w:bCs w:val="0"/>
          <w:color w:val="000000"/>
          <w:kern w:val="0"/>
          <w:sz w:val="21"/>
          <w:szCs w:val="21"/>
          <w:lang w:val="en-US" w:eastAsia="zh-CN" w:bidi="ar-SA"/>
        </w:rPr>
        <w:t xml:space="preserve"> </w:t>
      </w:r>
      <w:r>
        <w:rPr>
          <w:rFonts w:hint="eastAsia" w:ascii="宋体" w:hAnsi="宋体" w:eastAsia="宋体" w:cs="宋体"/>
          <w:color w:val="000000"/>
          <w:kern w:val="0"/>
          <w:sz w:val="21"/>
          <w:szCs w:val="21"/>
          <w:lang w:val="en-US" w:eastAsia="zh-CN" w:bidi="ar-SA"/>
        </w:rPr>
        <w:t>检验科至少应包括：仪器台、中央实验台、冰箱、器皿柜、药品柜、水槽柜、电子天平，鼓风干燥箱，离心机等</w:t>
      </w:r>
      <w:r>
        <w:rPr>
          <w:rFonts w:hint="eastAsia" w:ascii="宋体" w:hAnsi="宋体" w:cs="宋体"/>
          <w:color w:val="000000"/>
          <w:kern w:val="0"/>
          <w:sz w:val="21"/>
          <w:szCs w:val="21"/>
          <w:lang w:val="en-US" w:eastAsia="zh-CN" w:bidi="ar-SA"/>
        </w:rPr>
        <w:t>。</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宋体" w:hAnsi="宋体" w:eastAsia="宋体" w:cs="宋体"/>
          <w:color w:val="000000"/>
          <w:kern w:val="0"/>
          <w:sz w:val="21"/>
          <w:szCs w:val="21"/>
          <w:lang w:val="en-US" w:eastAsia="zh-CN" w:bidi="ar-SA"/>
        </w:rPr>
      </w:pPr>
      <w:r>
        <w:rPr>
          <w:rFonts w:hint="eastAsia" w:ascii="黑体" w:hAnsi="黑体" w:eastAsia="黑体" w:cs="黑体"/>
          <w:b w:val="0"/>
          <w:bCs w:val="0"/>
          <w:color w:val="000000"/>
          <w:kern w:val="0"/>
          <w:sz w:val="21"/>
          <w:szCs w:val="21"/>
          <w:lang w:val="en-US" w:eastAsia="zh-CN" w:bidi="ar-SA"/>
        </w:rPr>
        <w:t xml:space="preserve">5.4.3 </w:t>
      </w:r>
      <w:r>
        <w:rPr>
          <w:rFonts w:hint="eastAsia" w:ascii="宋体" w:hAnsi="宋体" w:eastAsia="宋体" w:cs="宋体"/>
          <w:color w:val="000000"/>
          <w:kern w:val="0"/>
          <w:sz w:val="21"/>
          <w:szCs w:val="21"/>
          <w:lang w:val="en-US" w:eastAsia="zh-CN" w:bidi="ar-SA"/>
        </w:rPr>
        <w:t>X光室至少应包括：DR机、CT机、MRI机（有能力选配）等</w:t>
      </w:r>
      <w:r>
        <w:rPr>
          <w:rFonts w:hint="eastAsia" w:ascii="宋体" w:hAnsi="宋体" w:cs="宋体"/>
          <w:color w:val="000000"/>
          <w:kern w:val="0"/>
          <w:sz w:val="21"/>
          <w:szCs w:val="21"/>
          <w:lang w:val="en-US" w:eastAsia="zh-CN" w:bidi="ar-SA"/>
        </w:rPr>
        <w:t>。</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宋体" w:hAnsi="宋体" w:eastAsia="宋体" w:cs="宋体"/>
          <w:color w:val="000000"/>
          <w:kern w:val="0"/>
          <w:sz w:val="21"/>
          <w:szCs w:val="21"/>
          <w:lang w:val="en-US" w:eastAsia="zh-CN" w:bidi="ar-SA"/>
        </w:rPr>
      </w:pPr>
      <w:r>
        <w:rPr>
          <w:rFonts w:hint="eastAsia" w:ascii="黑体" w:hAnsi="黑体" w:eastAsia="黑体" w:cs="黑体"/>
          <w:b w:val="0"/>
          <w:bCs w:val="0"/>
          <w:color w:val="000000"/>
          <w:kern w:val="0"/>
          <w:sz w:val="21"/>
          <w:szCs w:val="21"/>
          <w:lang w:val="en-US" w:eastAsia="zh-CN" w:bidi="ar-SA"/>
        </w:rPr>
        <w:t xml:space="preserve">5.4.4 </w:t>
      </w:r>
      <w:r>
        <w:rPr>
          <w:rFonts w:hint="eastAsia" w:ascii="宋体" w:hAnsi="宋体" w:eastAsia="宋体" w:cs="宋体"/>
          <w:color w:val="000000"/>
          <w:kern w:val="0"/>
          <w:sz w:val="21"/>
          <w:szCs w:val="21"/>
          <w:lang w:val="en-US" w:eastAsia="zh-CN" w:bidi="ar-SA"/>
        </w:rPr>
        <w:t>消毒供应室至少应包括：洗衣机、高压灭菌设备等</w:t>
      </w:r>
      <w:r>
        <w:rPr>
          <w:rFonts w:hint="eastAsia" w:ascii="宋体" w:hAnsi="宋体" w:cs="宋体"/>
          <w:color w:val="000000"/>
          <w:kern w:val="0"/>
          <w:sz w:val="21"/>
          <w:szCs w:val="21"/>
          <w:lang w:val="en-US" w:eastAsia="zh-CN" w:bidi="ar-SA"/>
        </w:rPr>
        <w:t>。</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宋体" w:hAnsi="宋体" w:eastAsia="宋体" w:cs="宋体"/>
          <w:color w:val="000000"/>
          <w:kern w:val="0"/>
          <w:sz w:val="21"/>
          <w:szCs w:val="21"/>
          <w:lang w:val="en-US" w:eastAsia="zh-CN" w:bidi="ar-SA"/>
        </w:rPr>
      </w:pPr>
      <w:r>
        <w:rPr>
          <w:rFonts w:hint="eastAsia" w:ascii="黑体" w:hAnsi="黑体" w:eastAsia="黑体" w:cs="黑体"/>
          <w:b w:val="0"/>
          <w:bCs w:val="0"/>
          <w:color w:val="000000"/>
          <w:kern w:val="0"/>
          <w:sz w:val="21"/>
          <w:szCs w:val="21"/>
          <w:lang w:val="en-US" w:eastAsia="zh-CN" w:bidi="ar-SA"/>
        </w:rPr>
        <w:t xml:space="preserve">5.4.5 </w:t>
      </w:r>
      <w:r>
        <w:rPr>
          <w:rFonts w:hint="eastAsia" w:ascii="宋体" w:hAnsi="宋体" w:eastAsia="宋体" w:cs="宋体"/>
          <w:color w:val="000000"/>
          <w:kern w:val="0"/>
          <w:sz w:val="21"/>
          <w:szCs w:val="21"/>
          <w:lang w:val="en-US" w:eastAsia="zh-CN" w:bidi="ar-SA"/>
        </w:rPr>
        <w:t>抢救设备至少应包括：气管插管设备、简易呼吸机、心电监护仪、心脏除颤仪等相应的设备器具。</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宋体" w:hAnsi="宋体" w:eastAsia="宋体" w:cs="宋体"/>
          <w:color w:val="000000"/>
          <w:kern w:val="0"/>
          <w:sz w:val="21"/>
          <w:szCs w:val="21"/>
          <w:lang w:val="en-US" w:eastAsia="zh-CN" w:bidi="ar-SA"/>
        </w:rPr>
      </w:pPr>
      <w:r>
        <w:rPr>
          <w:rFonts w:hint="eastAsia" w:ascii="黑体" w:hAnsi="黑体" w:eastAsia="黑体" w:cs="黑体"/>
          <w:b w:val="0"/>
          <w:bCs w:val="0"/>
          <w:color w:val="000000"/>
          <w:kern w:val="0"/>
          <w:sz w:val="21"/>
          <w:szCs w:val="21"/>
          <w:lang w:val="en-US" w:eastAsia="zh-CN" w:bidi="ar-SA"/>
        </w:rPr>
        <w:t xml:space="preserve">5.4.6 </w:t>
      </w:r>
      <w:r>
        <w:rPr>
          <w:rFonts w:hint="eastAsia" w:ascii="宋体" w:hAnsi="宋体" w:eastAsia="宋体" w:cs="宋体"/>
          <w:color w:val="000000"/>
          <w:kern w:val="0"/>
          <w:sz w:val="21"/>
          <w:szCs w:val="21"/>
          <w:lang w:val="en-US" w:eastAsia="zh-CN" w:bidi="ar-SA"/>
        </w:rPr>
        <w:t>心肺康复病房至少应包括：移动心电图机，24小时心电图机、脑血流图仪、心肺功能测评等相应的设备器具。</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宋体" w:hAnsi="宋体" w:eastAsia="宋体" w:cs="宋体"/>
          <w:color w:val="000000"/>
          <w:kern w:val="0"/>
          <w:sz w:val="21"/>
          <w:szCs w:val="21"/>
          <w:lang w:val="en-US" w:eastAsia="zh-CN" w:bidi="ar-SA"/>
        </w:rPr>
      </w:pPr>
      <w:r>
        <w:rPr>
          <w:rFonts w:hint="eastAsia" w:ascii="黑体" w:hAnsi="黑体" w:eastAsia="黑体" w:cs="黑体"/>
          <w:b w:val="0"/>
          <w:bCs w:val="0"/>
          <w:color w:val="000000"/>
          <w:kern w:val="0"/>
          <w:sz w:val="21"/>
          <w:szCs w:val="21"/>
          <w:lang w:val="en-US" w:eastAsia="zh-CN" w:bidi="ar-SA"/>
        </w:rPr>
        <w:t xml:space="preserve">5.4.7 </w:t>
      </w:r>
      <w:r>
        <w:rPr>
          <w:rFonts w:hint="eastAsia" w:ascii="宋体" w:hAnsi="宋体" w:eastAsia="宋体" w:cs="宋体"/>
          <w:color w:val="000000"/>
          <w:kern w:val="0"/>
          <w:sz w:val="21"/>
          <w:szCs w:val="21"/>
          <w:lang w:val="en-US" w:eastAsia="zh-CN" w:bidi="ar-SA"/>
        </w:rPr>
        <w:t>脑病康复病房至少应包括：分设运动疗法室、语言治疗室、电生理诊断，感觉功能测评和运动能力测评及相应的设备器具。</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宋体" w:hAnsi="宋体" w:eastAsia="宋体" w:cs="宋体"/>
          <w:color w:val="000000"/>
          <w:kern w:val="0"/>
          <w:sz w:val="21"/>
          <w:szCs w:val="21"/>
          <w:lang w:val="en-US" w:eastAsia="zh-CN" w:bidi="ar-SA"/>
        </w:rPr>
      </w:pPr>
      <w:r>
        <w:rPr>
          <w:rFonts w:hint="eastAsia" w:ascii="黑体" w:hAnsi="黑体" w:eastAsia="黑体" w:cs="黑体"/>
          <w:b w:val="0"/>
          <w:bCs w:val="0"/>
          <w:color w:val="000000"/>
          <w:kern w:val="0"/>
          <w:sz w:val="21"/>
          <w:szCs w:val="21"/>
          <w:lang w:val="en-US" w:eastAsia="zh-CN" w:bidi="ar-SA"/>
        </w:rPr>
        <w:t xml:space="preserve">5.4.8 </w:t>
      </w:r>
      <w:r>
        <w:rPr>
          <w:rFonts w:hint="eastAsia" w:ascii="宋体" w:hAnsi="宋体" w:eastAsia="宋体" w:cs="宋体"/>
          <w:color w:val="000000"/>
          <w:kern w:val="0"/>
          <w:sz w:val="21"/>
          <w:szCs w:val="21"/>
          <w:lang w:val="en-US" w:eastAsia="zh-CN" w:bidi="ar-SA"/>
        </w:rPr>
        <w:t>骨伤康复病房至少应包括：骨创伤治疗仪、</w:t>
      </w:r>
      <w:r>
        <w:rPr>
          <w:rFonts w:hint="eastAsia" w:ascii="宋体" w:hAnsi="宋体" w:cs="宋体"/>
          <w:color w:val="000000"/>
          <w:kern w:val="0"/>
          <w:sz w:val="21"/>
          <w:szCs w:val="21"/>
          <w:lang w:val="en-US" w:eastAsia="zh-CN" w:bidi="ar-SA"/>
        </w:rPr>
        <w:t>分设</w:t>
      </w:r>
      <w:r>
        <w:rPr>
          <w:rFonts w:hint="eastAsia" w:ascii="宋体" w:hAnsi="宋体" w:eastAsia="宋体" w:cs="宋体"/>
          <w:color w:val="000000"/>
          <w:kern w:val="0"/>
          <w:sz w:val="21"/>
          <w:szCs w:val="21"/>
          <w:lang w:val="en-US" w:eastAsia="zh-CN" w:bidi="ar-SA"/>
        </w:rPr>
        <w:t>康复训练室和肌力、耐力、关节活动度、平衡、步行等训练和牵引疗法及功能评估的相应设备器具。</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宋体" w:hAnsi="宋体" w:eastAsia="宋体" w:cs="宋体"/>
          <w:color w:val="000000"/>
          <w:kern w:val="0"/>
          <w:sz w:val="21"/>
          <w:szCs w:val="21"/>
          <w:lang w:val="en-US" w:eastAsia="zh-CN" w:bidi="ar-SA"/>
        </w:rPr>
      </w:pPr>
      <w:r>
        <w:rPr>
          <w:rFonts w:hint="eastAsia" w:ascii="黑体" w:hAnsi="黑体" w:eastAsia="黑体" w:cs="黑体"/>
          <w:b w:val="0"/>
          <w:bCs w:val="0"/>
          <w:color w:val="000000"/>
          <w:kern w:val="0"/>
          <w:sz w:val="21"/>
          <w:szCs w:val="21"/>
          <w:lang w:val="en-US" w:eastAsia="zh-CN" w:bidi="ar-SA"/>
        </w:rPr>
        <w:t xml:space="preserve">5.4.9 </w:t>
      </w:r>
      <w:r>
        <w:rPr>
          <w:rFonts w:hint="eastAsia" w:ascii="宋体" w:hAnsi="宋体" w:eastAsia="宋体" w:cs="宋体"/>
          <w:color w:val="000000"/>
          <w:kern w:val="0"/>
          <w:sz w:val="21"/>
          <w:szCs w:val="21"/>
          <w:lang w:val="en-US" w:eastAsia="zh-CN" w:bidi="ar-SA"/>
        </w:rPr>
        <w:t>内分泌康复病房至少应包括：运动康复室，配备运动跑台及功率自行车等运动康复器材以及实时动态胰岛素泵系统等相应的设备器具</w:t>
      </w:r>
      <w:r>
        <w:rPr>
          <w:rFonts w:hint="eastAsia" w:ascii="宋体" w:hAnsi="宋体" w:cs="宋体"/>
          <w:color w:val="000000"/>
          <w:kern w:val="0"/>
          <w:sz w:val="21"/>
          <w:szCs w:val="21"/>
          <w:lang w:val="en-US" w:eastAsia="zh-CN" w:bidi="ar-SA"/>
        </w:rPr>
        <w:t>。</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宋体" w:hAnsi="宋体" w:cs="宋体"/>
          <w:color w:val="000000"/>
          <w:kern w:val="0"/>
          <w:sz w:val="21"/>
          <w:szCs w:val="21"/>
          <w:lang w:val="en-US" w:eastAsia="zh-CN" w:bidi="ar-SA"/>
        </w:rPr>
      </w:pPr>
      <w:r>
        <w:rPr>
          <w:rFonts w:hint="eastAsia" w:ascii="黑体" w:hAnsi="黑体" w:eastAsia="黑体" w:cs="黑体"/>
          <w:b w:val="0"/>
          <w:bCs w:val="0"/>
          <w:color w:val="000000"/>
          <w:kern w:val="0"/>
          <w:sz w:val="21"/>
          <w:szCs w:val="21"/>
          <w:lang w:val="en-US" w:eastAsia="zh-CN" w:bidi="ar-SA"/>
        </w:rPr>
        <w:t xml:space="preserve">5.4.10 </w:t>
      </w:r>
      <w:r>
        <w:rPr>
          <w:rFonts w:hint="eastAsia" w:ascii="宋体" w:hAnsi="宋体" w:eastAsia="宋体" w:cs="宋体"/>
          <w:color w:val="000000"/>
          <w:kern w:val="0"/>
          <w:sz w:val="21"/>
          <w:szCs w:val="21"/>
          <w:lang w:val="en-US" w:eastAsia="zh-CN" w:bidi="ar-SA"/>
        </w:rPr>
        <w:t>风湿康复病房至少应包括：氢离子排毒水疗仪、体感设备Kinect、肌电技术设备等</w:t>
      </w:r>
      <w:r>
        <w:rPr>
          <w:rFonts w:hint="eastAsia" w:ascii="宋体" w:hAnsi="宋体" w:cs="宋体"/>
          <w:color w:val="000000"/>
          <w:kern w:val="0"/>
          <w:sz w:val="21"/>
          <w:szCs w:val="21"/>
          <w:lang w:val="en-US" w:eastAsia="zh-CN" w:bidi="ar-SA"/>
        </w:rPr>
        <w:t>。</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宋体" w:hAnsi="宋体" w:eastAsia="宋体" w:cs="宋体"/>
          <w:color w:val="000000"/>
          <w:kern w:val="0"/>
          <w:sz w:val="21"/>
          <w:szCs w:val="21"/>
          <w:lang w:val="en-US" w:eastAsia="zh-CN" w:bidi="ar-SA"/>
        </w:rPr>
      </w:pPr>
      <w:r>
        <w:rPr>
          <w:rFonts w:hint="eastAsia" w:ascii="黑体" w:hAnsi="黑体" w:eastAsia="黑体" w:cs="黑体"/>
          <w:b w:val="0"/>
          <w:bCs w:val="0"/>
          <w:color w:val="000000"/>
          <w:kern w:val="0"/>
          <w:sz w:val="21"/>
          <w:szCs w:val="21"/>
          <w:lang w:val="en-US" w:eastAsia="zh-CN" w:bidi="ar-SA"/>
        </w:rPr>
        <w:t xml:space="preserve">5.4.11 </w:t>
      </w:r>
      <w:r>
        <w:rPr>
          <w:rFonts w:hint="eastAsia" w:ascii="宋体" w:hAnsi="宋体" w:eastAsia="宋体" w:cs="宋体"/>
          <w:color w:val="000000"/>
          <w:kern w:val="0"/>
          <w:sz w:val="21"/>
          <w:szCs w:val="21"/>
          <w:lang w:val="en-US" w:eastAsia="zh-CN" w:bidi="ar-SA"/>
        </w:rPr>
        <w:t>现代疗法中心至少应包括：分设康复训练室（</w:t>
      </w:r>
      <w:r>
        <w:rPr>
          <w:rFonts w:hint="eastAsia" w:ascii="宋体" w:hAnsi="宋体" w:cs="宋体"/>
          <w:color w:val="000000"/>
          <w:kern w:val="0"/>
          <w:sz w:val="21"/>
          <w:szCs w:val="21"/>
          <w:lang w:val="en-US" w:eastAsia="zh-CN" w:bidi="ar-SA"/>
        </w:rPr>
        <w:t>如</w:t>
      </w:r>
      <w:r>
        <w:rPr>
          <w:rFonts w:hint="eastAsia" w:ascii="宋体" w:hAnsi="宋体" w:eastAsia="宋体" w:cs="宋体"/>
          <w:color w:val="000000"/>
          <w:kern w:val="0"/>
          <w:sz w:val="21"/>
          <w:szCs w:val="21"/>
          <w:lang w:val="en-US" w:eastAsia="zh-CN" w:bidi="ar-SA"/>
        </w:rPr>
        <w:t>训练用垫和床、训练用扶梯、训练用棍和球、常用规格的沙袋和哑铃、墙拉力器、划船器、手指肌训练器、股四头肌训练器、前臂旋转训练器、滑轮吊环、常用规格的拐杖、平行杠等）、中频治疗机、低频脉冲电疗机、</w:t>
      </w:r>
      <w:r>
        <w:rPr>
          <w:rFonts w:hint="eastAsia" w:ascii="宋体" w:hAnsi="宋体" w:cs="宋体"/>
          <w:color w:val="000000"/>
          <w:kern w:val="0"/>
          <w:sz w:val="21"/>
          <w:szCs w:val="21"/>
          <w:lang w:val="en-US" w:eastAsia="zh-CN" w:bidi="ar-SA"/>
        </w:rPr>
        <w:t>中频脉冲</w:t>
      </w:r>
      <w:r>
        <w:rPr>
          <w:rFonts w:hint="eastAsia" w:ascii="宋体" w:hAnsi="宋体" w:eastAsia="宋体" w:cs="宋体"/>
          <w:color w:val="000000"/>
          <w:kern w:val="0"/>
          <w:sz w:val="21"/>
          <w:szCs w:val="21"/>
          <w:lang w:val="en-US" w:eastAsia="zh-CN" w:bidi="ar-SA"/>
        </w:rPr>
        <w:t>电疗机、</w:t>
      </w:r>
      <w:r>
        <w:rPr>
          <w:rFonts w:hint="eastAsia" w:ascii="宋体" w:hAnsi="宋体" w:cs="宋体"/>
          <w:color w:val="000000"/>
          <w:kern w:val="0"/>
          <w:sz w:val="21"/>
          <w:szCs w:val="21"/>
          <w:lang w:val="en-US" w:eastAsia="zh-CN" w:bidi="ar-SA"/>
        </w:rPr>
        <w:t>高频电</w:t>
      </w:r>
      <w:r>
        <w:rPr>
          <w:rFonts w:hint="eastAsia" w:ascii="宋体" w:hAnsi="宋体" w:eastAsia="宋体" w:cs="宋体"/>
          <w:color w:val="000000"/>
          <w:kern w:val="0"/>
          <w:sz w:val="21"/>
          <w:szCs w:val="21"/>
          <w:lang w:val="en-US" w:eastAsia="zh-CN" w:bidi="ar-SA"/>
        </w:rPr>
        <w:t>治疗机、红外线治疗机、磁疗机。</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宋体" w:hAnsi="宋体" w:eastAsia="宋体" w:cs="宋体"/>
          <w:color w:val="000000"/>
          <w:kern w:val="0"/>
          <w:sz w:val="21"/>
          <w:szCs w:val="21"/>
          <w:lang w:val="en-US" w:eastAsia="zh-CN" w:bidi="ar-SA"/>
        </w:rPr>
      </w:pPr>
      <w:r>
        <w:rPr>
          <w:rFonts w:hint="eastAsia" w:ascii="黑体" w:hAnsi="黑体" w:eastAsia="黑体" w:cs="黑体"/>
          <w:b w:val="0"/>
          <w:bCs w:val="0"/>
          <w:color w:val="000000"/>
          <w:kern w:val="0"/>
          <w:sz w:val="21"/>
          <w:szCs w:val="21"/>
          <w:lang w:val="en-US" w:eastAsia="zh-CN" w:bidi="ar-SA"/>
        </w:rPr>
        <w:t xml:space="preserve">5.4.12 </w:t>
      </w:r>
      <w:r>
        <w:rPr>
          <w:rFonts w:hint="eastAsia" w:ascii="宋体" w:hAnsi="宋体" w:eastAsia="宋体" w:cs="宋体"/>
          <w:color w:val="000000"/>
          <w:kern w:val="0"/>
          <w:sz w:val="21"/>
          <w:szCs w:val="21"/>
          <w:lang w:val="en-US" w:eastAsia="zh-CN" w:bidi="ar-SA"/>
        </w:rPr>
        <w:t>传统疗法中心至少应包括：</w:t>
      </w:r>
      <w:r>
        <w:rPr>
          <w:rFonts w:hint="eastAsia" w:ascii="宋体" w:hAnsi="宋体" w:cs="宋体"/>
          <w:color w:val="000000"/>
          <w:kern w:val="0"/>
          <w:sz w:val="21"/>
          <w:szCs w:val="21"/>
          <w:lang w:val="en-US" w:eastAsia="zh-CN" w:bidi="ar-SA"/>
        </w:rPr>
        <w:t>至少应有</w:t>
      </w:r>
      <w:r>
        <w:rPr>
          <w:rFonts w:hint="eastAsia" w:ascii="宋体" w:hAnsi="宋体" w:eastAsia="宋体" w:cs="宋体"/>
          <w:color w:val="000000"/>
          <w:kern w:val="0"/>
          <w:sz w:val="21"/>
          <w:szCs w:val="21"/>
          <w:lang w:val="en-US" w:eastAsia="zh-CN" w:bidi="ar-SA"/>
        </w:rPr>
        <w:t>分设牵引疗法室、透热治疗室、针灸室、按摩室等传统疗法科室及相应的设备器具。</w:t>
      </w:r>
    </w:p>
    <w:p>
      <w:pPr>
        <w:pStyle w:val="58"/>
        <w:numPr>
          <w:ilvl w:val="0"/>
          <w:numId w:val="0"/>
        </w:numPr>
        <w:ind w:leftChars="0"/>
        <w:outlineLvl w:val="0"/>
        <w:rPr>
          <w:rFonts w:hint="eastAsia" w:ascii="Times New Roman"/>
          <w:szCs w:val="22"/>
          <w:lang w:val="en-US" w:eastAsia="zh-CN"/>
        </w:rPr>
      </w:pPr>
      <w:bookmarkStart w:id="29" w:name="_Toc7967"/>
      <w:r>
        <w:rPr>
          <w:rFonts w:hint="eastAsia" w:ascii="Times New Roman"/>
          <w:szCs w:val="22"/>
          <w:lang w:val="en-US" w:eastAsia="zh-CN"/>
        </w:rPr>
        <w:t>6 专科设置</w:t>
      </w:r>
      <w:bookmarkEnd w:id="29"/>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6.1 心肺康复科</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6.1.1 </w:t>
      </w:r>
      <w:r>
        <w:rPr>
          <w:rFonts w:hint="eastAsia" w:asciiTheme="minorEastAsia" w:hAnsiTheme="minorEastAsia" w:eastAsiaTheme="minorEastAsia" w:cstheme="minorEastAsia"/>
          <w:b w:val="0"/>
          <w:bCs w:val="0"/>
          <w:sz w:val="21"/>
          <w:szCs w:val="21"/>
          <w:lang w:val="en-US" w:eastAsia="zh-CN"/>
        </w:rPr>
        <w:t>优势病种：慢性心功能不全，急性支气管炎，慢性阻塞性肺炎。</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6.1.2</w:t>
      </w:r>
      <w:r>
        <w:rPr>
          <w:rFonts w:hint="eastAsia" w:asciiTheme="minorEastAsia" w:hAnsiTheme="minorEastAsia" w:eastAsiaTheme="minorEastAsia" w:cstheme="minorEastAsia"/>
          <w:b w:val="0"/>
          <w:bCs w:val="0"/>
          <w:sz w:val="21"/>
          <w:szCs w:val="21"/>
          <w:lang w:val="en-US" w:eastAsia="zh-CN"/>
        </w:rPr>
        <w:t xml:space="preserve"> 其他治疗病种：脑血管病康复。</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6.1.3 </w:t>
      </w:r>
      <w:r>
        <w:rPr>
          <w:rFonts w:hint="eastAsia" w:asciiTheme="minorEastAsia" w:hAnsiTheme="minorEastAsia" w:eastAsiaTheme="minorEastAsia" w:cstheme="minorEastAsia"/>
          <w:b w:val="0"/>
          <w:bCs w:val="0"/>
          <w:sz w:val="21"/>
          <w:szCs w:val="21"/>
          <w:lang w:val="en-US" w:eastAsia="zh-CN"/>
        </w:rPr>
        <w:t>可以开展的疾病的康复评定：心肺功能评定。</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6.1.4 </w:t>
      </w:r>
      <w:r>
        <w:rPr>
          <w:rFonts w:hint="eastAsia" w:asciiTheme="minorEastAsia" w:hAnsiTheme="minorEastAsia" w:eastAsiaTheme="minorEastAsia" w:cstheme="minorEastAsia"/>
          <w:b w:val="0"/>
          <w:bCs w:val="0"/>
          <w:sz w:val="21"/>
          <w:szCs w:val="21"/>
          <w:lang w:val="en-US" w:eastAsia="zh-CN"/>
        </w:rPr>
        <w:t xml:space="preserve">中医专科特色疗法 </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6.1.4.1 </w:t>
      </w:r>
      <w:r>
        <w:rPr>
          <w:rFonts w:hint="eastAsia" w:asciiTheme="minorEastAsia" w:hAnsiTheme="minorEastAsia" w:eastAsiaTheme="minorEastAsia" w:cstheme="minorEastAsia"/>
          <w:b w:val="0"/>
          <w:bCs w:val="0"/>
          <w:sz w:val="21"/>
          <w:szCs w:val="21"/>
          <w:lang w:val="en-US" w:eastAsia="zh-CN"/>
        </w:rPr>
        <w:t>专科必备疗法：针灸，平衡火罐，电针，铜砭刮痧，穴位贴敷，中药离子透药疗法。</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6.1.4.2 </w:t>
      </w:r>
      <w:r>
        <w:rPr>
          <w:rFonts w:hint="eastAsia" w:asciiTheme="minorEastAsia" w:hAnsiTheme="minorEastAsia" w:eastAsiaTheme="minorEastAsia" w:cstheme="minorEastAsia"/>
          <w:b w:val="0"/>
          <w:bCs w:val="0"/>
          <w:sz w:val="21"/>
          <w:szCs w:val="21"/>
          <w:lang w:val="en-US" w:eastAsia="zh-CN"/>
        </w:rPr>
        <w:t>其他专科特色疗法：拔罐，脐灸，耳穴压豆，经络治疗。</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6.1.5 </w:t>
      </w:r>
      <w:r>
        <w:rPr>
          <w:rFonts w:hint="eastAsia" w:asciiTheme="minorEastAsia" w:hAnsiTheme="minorEastAsia" w:eastAsiaTheme="minorEastAsia" w:cstheme="minorEastAsia"/>
          <w:b w:val="0"/>
          <w:bCs w:val="0"/>
          <w:sz w:val="21"/>
          <w:szCs w:val="21"/>
          <w:lang w:val="en-US" w:eastAsia="zh-CN"/>
        </w:rPr>
        <w:t>专科必备设备或仪器：重症中心监护设备，独立煎药设备，独立治疗室。</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6.1.6 </w:t>
      </w:r>
      <w:r>
        <w:rPr>
          <w:rFonts w:hint="eastAsia" w:asciiTheme="minorEastAsia" w:hAnsiTheme="minorEastAsia" w:eastAsiaTheme="minorEastAsia" w:cstheme="minorEastAsia"/>
          <w:b w:val="0"/>
          <w:bCs w:val="0"/>
          <w:sz w:val="21"/>
          <w:szCs w:val="21"/>
          <w:lang w:val="en-US" w:eastAsia="zh-CN"/>
        </w:rPr>
        <w:t>其他专科特色设备或仪器：无特殊治疗设备。</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6.2 脑病康复科</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6.2.1</w:t>
      </w:r>
      <w:r>
        <w:rPr>
          <w:rFonts w:hint="eastAsia" w:ascii="黑体" w:hAnsi="黑体" w:eastAsia="黑体" w:cs="黑体"/>
          <w:b/>
          <w:bCs/>
          <w:sz w:val="21"/>
          <w:szCs w:val="21"/>
          <w:lang w:val="en-US" w:eastAsia="zh-CN"/>
        </w:rPr>
        <w:t xml:space="preserve"> </w:t>
      </w:r>
      <w:r>
        <w:rPr>
          <w:rFonts w:hint="eastAsia" w:asciiTheme="minorEastAsia" w:hAnsiTheme="minorEastAsia" w:eastAsiaTheme="minorEastAsia" w:cstheme="minorEastAsia"/>
          <w:b w:val="0"/>
          <w:bCs w:val="0"/>
          <w:sz w:val="21"/>
          <w:szCs w:val="21"/>
          <w:lang w:val="en-US" w:eastAsia="zh-CN"/>
        </w:rPr>
        <w:t>优势病种：中风（脑梗死恢复期，脑出血恢复期）、眩晕、面瘫、脑血管病、脊髓病、周围神经病。</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6.2.2</w:t>
      </w:r>
      <w:r>
        <w:rPr>
          <w:rFonts w:hint="eastAsia" w:ascii="黑体" w:hAnsi="黑体" w:eastAsia="黑体" w:cs="黑体"/>
          <w:b/>
          <w:bCs/>
          <w:sz w:val="21"/>
          <w:szCs w:val="21"/>
          <w:lang w:val="en-US" w:eastAsia="zh-CN"/>
        </w:rPr>
        <w:t xml:space="preserve"> </w:t>
      </w:r>
      <w:r>
        <w:rPr>
          <w:rFonts w:hint="eastAsia" w:asciiTheme="minorEastAsia" w:hAnsiTheme="minorEastAsia" w:eastAsiaTheme="minorEastAsia" w:cstheme="minorEastAsia"/>
          <w:b w:val="0"/>
          <w:bCs w:val="0"/>
          <w:sz w:val="21"/>
          <w:szCs w:val="21"/>
          <w:lang w:val="en-US" w:eastAsia="zh-CN"/>
        </w:rPr>
        <w:t>其他治疗病种：头痛、痹病、痿证、痹症，瞤证，颤证，头痛，周围神经病，运动神经元病，脊髓病，面肌痉挛，帕金森病。</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6.2.3 </w:t>
      </w:r>
      <w:r>
        <w:rPr>
          <w:rFonts w:hint="eastAsia" w:asciiTheme="minorEastAsia" w:hAnsiTheme="minorEastAsia" w:eastAsiaTheme="minorEastAsia" w:cstheme="minorEastAsia"/>
          <w:b w:val="0"/>
          <w:bCs w:val="0"/>
          <w:sz w:val="21"/>
          <w:szCs w:val="21"/>
          <w:lang w:val="en-US" w:eastAsia="zh-CN"/>
        </w:rPr>
        <w:t>可以开展的疾病的康复评定：脑病康复评定、脊髓康复评定。</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6.2.4 </w:t>
      </w:r>
      <w:r>
        <w:rPr>
          <w:rFonts w:hint="eastAsia" w:asciiTheme="minorEastAsia" w:hAnsiTheme="minorEastAsia" w:eastAsiaTheme="minorEastAsia" w:cstheme="minorEastAsia"/>
          <w:b w:val="0"/>
          <w:bCs w:val="0"/>
          <w:sz w:val="21"/>
          <w:szCs w:val="21"/>
          <w:lang w:val="en-US" w:eastAsia="zh-CN"/>
        </w:rPr>
        <w:t>中医专科特色疗法</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6.2.4.1 </w:t>
      </w:r>
      <w:r>
        <w:rPr>
          <w:rFonts w:hint="eastAsia" w:asciiTheme="minorEastAsia" w:hAnsiTheme="minorEastAsia" w:eastAsiaTheme="minorEastAsia" w:cstheme="minorEastAsia"/>
          <w:b w:val="0"/>
          <w:bCs w:val="0"/>
          <w:sz w:val="21"/>
          <w:szCs w:val="21"/>
          <w:lang w:val="en-US" w:eastAsia="zh-CN"/>
        </w:rPr>
        <w:t>专科必备疗法：针灸（火针、眼针、头针、耳针、电针、体针、腹针），熥疗。</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6.2.4.2 </w:t>
      </w:r>
      <w:r>
        <w:rPr>
          <w:rFonts w:hint="eastAsia" w:asciiTheme="minorEastAsia" w:hAnsiTheme="minorEastAsia" w:eastAsiaTheme="minorEastAsia" w:cstheme="minorEastAsia"/>
          <w:b w:val="0"/>
          <w:bCs w:val="0"/>
          <w:sz w:val="21"/>
          <w:szCs w:val="21"/>
          <w:lang w:val="en-US" w:eastAsia="zh-CN"/>
        </w:rPr>
        <w:t>其他专科特色疗法：雷火灸，电针，放血，拔罐，刮痧，脑功能治疗，项丛刺疗法、刺血疗法。</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6.2.5 </w:t>
      </w:r>
      <w:r>
        <w:rPr>
          <w:rFonts w:hint="eastAsia" w:asciiTheme="minorEastAsia" w:hAnsiTheme="minorEastAsia" w:eastAsiaTheme="minorEastAsia" w:cstheme="minorEastAsia"/>
          <w:b w:val="0"/>
          <w:bCs w:val="0"/>
          <w:sz w:val="21"/>
          <w:szCs w:val="21"/>
          <w:lang w:val="en-US" w:eastAsia="zh-CN"/>
        </w:rPr>
        <w:t>专科必备设备或仪器：心电图，眼针带针康复专用针具，脑功能治疗仪，中药熥疗设备。</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6.2.6 </w:t>
      </w:r>
      <w:r>
        <w:rPr>
          <w:rFonts w:hint="eastAsia" w:asciiTheme="minorEastAsia" w:hAnsiTheme="minorEastAsia" w:eastAsiaTheme="minorEastAsia" w:cstheme="minorEastAsia"/>
          <w:b w:val="0"/>
          <w:bCs w:val="0"/>
          <w:sz w:val="21"/>
          <w:szCs w:val="21"/>
          <w:lang w:val="en-US" w:eastAsia="zh-CN"/>
        </w:rPr>
        <w:t>其他专科特色设备或仪器：气压治疗仪。</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6.3 骨伤康复科</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6.3.1</w:t>
      </w:r>
      <w:r>
        <w:rPr>
          <w:rFonts w:hint="eastAsia" w:ascii="黑体" w:hAnsi="黑体" w:eastAsia="黑体" w:cs="黑体"/>
          <w:b/>
          <w:bCs/>
          <w:sz w:val="21"/>
          <w:szCs w:val="21"/>
          <w:lang w:val="en-US" w:eastAsia="zh-CN"/>
        </w:rPr>
        <w:t xml:space="preserve"> </w:t>
      </w:r>
      <w:r>
        <w:rPr>
          <w:rFonts w:hint="eastAsia" w:asciiTheme="minorEastAsia" w:hAnsiTheme="minorEastAsia" w:eastAsiaTheme="minorEastAsia" w:cstheme="minorEastAsia"/>
          <w:b w:val="0"/>
          <w:bCs w:val="0"/>
          <w:sz w:val="21"/>
          <w:szCs w:val="21"/>
          <w:lang w:val="en-US" w:eastAsia="zh-CN"/>
        </w:rPr>
        <w:t>优势病种：腰椎间盘突出症、颈椎病、骨关节炎、脊髓损伤、损伤后关节功能障碍、骨科术后康复。</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6.3.2</w:t>
      </w:r>
      <w:r>
        <w:rPr>
          <w:rFonts w:hint="eastAsia" w:ascii="黑体" w:hAnsi="黑体" w:eastAsia="黑体" w:cs="黑体"/>
          <w:b/>
          <w:bCs/>
          <w:sz w:val="21"/>
          <w:szCs w:val="21"/>
          <w:lang w:val="en-US" w:eastAsia="zh-CN"/>
        </w:rPr>
        <w:t xml:space="preserve"> </w:t>
      </w:r>
      <w:r>
        <w:rPr>
          <w:rFonts w:hint="eastAsia" w:asciiTheme="minorEastAsia" w:hAnsiTheme="minorEastAsia" w:eastAsiaTheme="minorEastAsia" w:cstheme="minorEastAsia"/>
          <w:b w:val="0"/>
          <w:bCs w:val="0"/>
          <w:sz w:val="21"/>
          <w:szCs w:val="21"/>
          <w:lang w:val="en-US" w:eastAsia="zh-CN"/>
        </w:rPr>
        <w:t>其他治疗病种：颈椎间盘突出症、关节僵硬、肩周炎、滑膜炎、腱鞘炎、网球肘、跟痛症。</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6.3.3 </w:t>
      </w:r>
      <w:r>
        <w:rPr>
          <w:rFonts w:hint="eastAsia" w:asciiTheme="minorEastAsia" w:hAnsiTheme="minorEastAsia" w:eastAsiaTheme="minorEastAsia" w:cstheme="minorEastAsia"/>
          <w:b w:val="0"/>
          <w:bCs w:val="0"/>
          <w:sz w:val="21"/>
          <w:szCs w:val="21"/>
          <w:lang w:val="en-US" w:eastAsia="zh-CN"/>
        </w:rPr>
        <w:t>可以开展的疾病的康复评定</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腰椎间盘突出症：ADL、疼痛及功能评定。</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神经根型颈椎病：ADL、VAS评分、Oswestry功能障碍评分。</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脊髓损伤：ADL、徒手肌力、坐位及站立平衡功能、Ashworth、ASIA分级。</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关节僵硬：ADL、徒手肌力、关节活动度。</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6.3.4 </w:t>
      </w:r>
      <w:r>
        <w:rPr>
          <w:rFonts w:hint="eastAsia" w:asciiTheme="minorEastAsia" w:hAnsiTheme="minorEastAsia" w:eastAsiaTheme="minorEastAsia" w:cstheme="minorEastAsia"/>
          <w:b w:val="0"/>
          <w:bCs w:val="0"/>
          <w:sz w:val="21"/>
          <w:szCs w:val="21"/>
          <w:lang w:val="en-US" w:eastAsia="zh-CN"/>
        </w:rPr>
        <w:t>中医专科特色疗法：中药熏药+TDP治疗，中医定向透药，针灸、温针灸、电针、刮痧、拔罐。</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6.3.4.1 </w:t>
      </w:r>
      <w:r>
        <w:rPr>
          <w:rFonts w:hint="eastAsia" w:asciiTheme="minorEastAsia" w:hAnsiTheme="minorEastAsia" w:eastAsiaTheme="minorEastAsia" w:cstheme="minorEastAsia"/>
          <w:b w:val="0"/>
          <w:bCs w:val="0"/>
          <w:sz w:val="21"/>
          <w:szCs w:val="21"/>
          <w:lang w:val="en-US" w:eastAsia="zh-CN"/>
        </w:rPr>
        <w:t>专科必备疗法：针灸，中药熥疗，中药薰药+TDP以及平衡火罐、电针、、雷火灸、铜砭刮痧、穴位贴敷、小针刀、中医手法按摩。</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6.3.4.2 </w:t>
      </w:r>
      <w:r>
        <w:rPr>
          <w:rFonts w:hint="eastAsia" w:asciiTheme="minorEastAsia" w:hAnsiTheme="minorEastAsia" w:eastAsiaTheme="minorEastAsia" w:cstheme="minorEastAsia"/>
          <w:b w:val="0"/>
          <w:bCs w:val="0"/>
          <w:sz w:val="21"/>
          <w:szCs w:val="21"/>
          <w:lang w:val="en-US" w:eastAsia="zh-CN"/>
        </w:rPr>
        <w:t>其他专科特色疗法：电动起立床，冲击波疗法，超短波，蜡疗封包以及针刀治疗，刃针治疗，三氧疗法、骨密度治疗仪。</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6.3.5 </w:t>
      </w:r>
      <w:r>
        <w:rPr>
          <w:rFonts w:hint="eastAsia" w:asciiTheme="minorEastAsia" w:hAnsiTheme="minorEastAsia" w:eastAsiaTheme="minorEastAsia" w:cstheme="minorEastAsia"/>
          <w:b w:val="0"/>
          <w:bCs w:val="0"/>
          <w:sz w:val="21"/>
          <w:szCs w:val="21"/>
          <w:lang w:val="en-US" w:eastAsia="zh-CN"/>
        </w:rPr>
        <w:t>专科必备设备或仪器：疼痛治疗仪、TDP、电麻仪、中医定向透药治疗仪、三氧治疗仪、熏蒸床、骨密度治疗仪。</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6.3.6</w:t>
      </w:r>
      <w:r>
        <w:rPr>
          <w:rFonts w:hint="eastAsia" w:asciiTheme="minorEastAsia" w:hAnsiTheme="minorEastAsia" w:eastAsiaTheme="minorEastAsia" w:cstheme="minorEastAsia"/>
          <w:b w:val="0"/>
          <w:bCs w:val="0"/>
          <w:sz w:val="21"/>
          <w:szCs w:val="21"/>
          <w:lang w:val="en-US" w:eastAsia="zh-CN"/>
        </w:rPr>
        <w:t xml:space="preserve"> 其他专科特色设备或仪器：骨创伤治疗仪、加压冰敷治疗仪、冲击波、超短波、偏振光、臭氧、三氧治疗仪。</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6.4 内分泌康复科</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6.4.1 </w:t>
      </w:r>
      <w:r>
        <w:rPr>
          <w:rFonts w:hint="eastAsia" w:asciiTheme="minorEastAsia" w:hAnsiTheme="minorEastAsia" w:eastAsiaTheme="minorEastAsia" w:cstheme="minorEastAsia"/>
          <w:b w:val="0"/>
          <w:bCs w:val="0"/>
          <w:sz w:val="21"/>
          <w:szCs w:val="21"/>
          <w:lang w:val="en-US" w:eastAsia="zh-CN"/>
        </w:rPr>
        <w:t>优势病种：糖尿病，糖尿病周围神经病变、糖尿病并下肢动脉硬化，糖尿病合并心血管疾病，糖尿病合并脑血管疾病。</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6.4.2 </w:t>
      </w:r>
      <w:r>
        <w:rPr>
          <w:rFonts w:hint="eastAsia" w:asciiTheme="minorEastAsia" w:hAnsiTheme="minorEastAsia" w:eastAsiaTheme="minorEastAsia" w:cstheme="minorEastAsia"/>
          <w:b w:val="0"/>
          <w:bCs w:val="0"/>
          <w:sz w:val="21"/>
          <w:szCs w:val="21"/>
          <w:lang w:val="en-US" w:eastAsia="zh-CN"/>
        </w:rPr>
        <w:t>其他治疗病种：糖尿病肾病，糖尿病视网膜病变，糖尿病自主神经病变，糖尿病足，糖尿病性溃疡，甲状腺肿，甲状腺结节，甲状腺功能亢进症，自身免疫性甲状腺病，甲状腺功能减退症。</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6.4.3 </w:t>
      </w:r>
      <w:r>
        <w:rPr>
          <w:rFonts w:hint="eastAsia" w:asciiTheme="minorEastAsia" w:hAnsiTheme="minorEastAsia" w:eastAsiaTheme="minorEastAsia" w:cstheme="minorEastAsia"/>
          <w:b w:val="0"/>
          <w:bCs w:val="0"/>
          <w:sz w:val="21"/>
          <w:szCs w:val="21"/>
          <w:lang w:val="en-US" w:eastAsia="zh-CN"/>
        </w:rPr>
        <w:t>可以开展的疾病的康复评定：</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消渴：胰岛功能评定。</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消渴体络病：糖尿病周围神经病变、糖尿病并下肢动脉硬化。</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消渴脑络病：糖尿病合并脑血管疾病。</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消渴心络病：心功能评定。</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便秘或泄泻或癃闭或遗精或早泄或阳痿：糖尿病自主神经病变功能评定。</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瘿病：甲状腺肿、甲状腺结节、其他甲状腺疾病引起的颈前喉结两旁肿大结块-甲状腺功能、甲状腺彩超。</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6.4.4</w:t>
      </w:r>
      <w:r>
        <w:rPr>
          <w:rFonts w:hint="eastAsia" w:asciiTheme="minorEastAsia" w:hAnsiTheme="minorEastAsia" w:eastAsiaTheme="minorEastAsia" w:cstheme="minorEastAsia"/>
          <w:b w:val="0"/>
          <w:bCs w:val="0"/>
          <w:sz w:val="21"/>
          <w:szCs w:val="21"/>
          <w:lang w:val="en-US" w:eastAsia="zh-CN"/>
        </w:rPr>
        <w:t xml:space="preserve"> 中医专科特色疗法</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6.4.4.1 </w:t>
      </w:r>
      <w:r>
        <w:rPr>
          <w:rFonts w:hint="eastAsia" w:asciiTheme="minorEastAsia" w:hAnsiTheme="minorEastAsia" w:eastAsiaTheme="minorEastAsia" w:cstheme="minorEastAsia"/>
          <w:b w:val="0"/>
          <w:bCs w:val="0"/>
          <w:sz w:val="21"/>
          <w:szCs w:val="21"/>
          <w:lang w:val="en-US" w:eastAsia="zh-CN"/>
        </w:rPr>
        <w:t>专科必备疗法：中药薰药+TDP神灯、中药定向透药治疗、中医辨证耳穴压豆、电针、毫针针刺、现代康复训练治疗。</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6.4.4.2 </w:t>
      </w:r>
      <w:r>
        <w:rPr>
          <w:rFonts w:hint="eastAsia" w:asciiTheme="minorEastAsia" w:hAnsiTheme="minorEastAsia" w:eastAsiaTheme="minorEastAsia" w:cstheme="minorEastAsia"/>
          <w:b w:val="0"/>
          <w:bCs w:val="0"/>
          <w:sz w:val="21"/>
          <w:szCs w:val="21"/>
          <w:lang w:val="en-US" w:eastAsia="zh-CN"/>
        </w:rPr>
        <w:t>其他专科特色疗法：雷火灸、中药熏蒸床、中药熏洗、中药药浴。</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6.4.5 </w:t>
      </w:r>
      <w:r>
        <w:rPr>
          <w:rFonts w:hint="eastAsia" w:asciiTheme="minorEastAsia" w:hAnsiTheme="minorEastAsia" w:eastAsiaTheme="minorEastAsia" w:cstheme="minorEastAsia"/>
          <w:b w:val="0"/>
          <w:bCs w:val="0"/>
          <w:sz w:val="21"/>
          <w:szCs w:val="21"/>
          <w:lang w:val="en-US" w:eastAsia="zh-CN"/>
        </w:rPr>
        <w:t>专科必备设备或仪器：TDP神灯、中药透药治疗仪、远红外线治疗仪。</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6.4.6 </w:t>
      </w:r>
      <w:r>
        <w:rPr>
          <w:rFonts w:hint="eastAsia" w:asciiTheme="minorEastAsia" w:hAnsiTheme="minorEastAsia" w:eastAsiaTheme="minorEastAsia" w:cstheme="minorEastAsia"/>
          <w:b w:val="0"/>
          <w:bCs w:val="0"/>
          <w:sz w:val="21"/>
          <w:szCs w:val="21"/>
          <w:lang w:val="en-US" w:eastAsia="zh-CN"/>
        </w:rPr>
        <w:t>其他专科特色设备或仪器：无。</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6.5 风湿康复科</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6.5.1 </w:t>
      </w:r>
      <w:r>
        <w:rPr>
          <w:rFonts w:hint="eastAsia" w:asciiTheme="minorEastAsia" w:hAnsiTheme="minorEastAsia" w:eastAsiaTheme="minorEastAsia" w:cstheme="minorEastAsia"/>
          <w:b w:val="0"/>
          <w:bCs w:val="0"/>
          <w:sz w:val="21"/>
          <w:szCs w:val="21"/>
          <w:lang w:val="en-US" w:eastAsia="zh-CN"/>
        </w:rPr>
        <w:t>优势病种：类风湿关节炎、强直性脊柱炎、骨关节炎、痛风性关节炎、系统性红斑狼疮、干燥综合征。</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6.5.2 </w:t>
      </w:r>
      <w:r>
        <w:rPr>
          <w:rFonts w:hint="eastAsia" w:asciiTheme="minorEastAsia" w:hAnsiTheme="minorEastAsia" w:eastAsiaTheme="minorEastAsia" w:cstheme="minorEastAsia"/>
          <w:b w:val="0"/>
          <w:bCs w:val="0"/>
          <w:sz w:val="21"/>
          <w:szCs w:val="21"/>
          <w:lang w:val="en-US" w:eastAsia="zh-CN"/>
        </w:rPr>
        <w:t>其他治疗病种：系统性红斑狼疮、干燥综合征、骨质疏松、银屑病关节炎、系统性硬化症、骨关节病、产后痹、白赛氏病、成人Still病、系统性血管炎、反应性关节炎、肠病性关节炎、脊柱关节炎。</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6.5.3 </w:t>
      </w:r>
      <w:r>
        <w:rPr>
          <w:rFonts w:hint="eastAsia" w:asciiTheme="minorEastAsia" w:hAnsiTheme="minorEastAsia" w:eastAsiaTheme="minorEastAsia" w:cstheme="minorEastAsia"/>
          <w:b w:val="0"/>
          <w:bCs w:val="0"/>
          <w:sz w:val="21"/>
          <w:szCs w:val="21"/>
          <w:lang w:val="en-US" w:eastAsia="zh-CN"/>
        </w:rPr>
        <w:t>可以开展的疾病的康复评定：类风湿关节炎、强直性脊柱炎、骨关节炎、银屑病关节炎、痛风性关节炎。</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6.5.4 </w:t>
      </w:r>
      <w:r>
        <w:rPr>
          <w:rFonts w:hint="eastAsia" w:asciiTheme="minorEastAsia" w:hAnsiTheme="minorEastAsia" w:eastAsiaTheme="minorEastAsia" w:cstheme="minorEastAsia"/>
          <w:b w:val="0"/>
          <w:bCs w:val="0"/>
          <w:sz w:val="21"/>
          <w:szCs w:val="21"/>
          <w:lang w:val="en-US" w:eastAsia="zh-CN"/>
        </w:rPr>
        <w:t>中医专科特色疗法</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6.5.4.1 </w:t>
      </w:r>
      <w:r>
        <w:rPr>
          <w:rFonts w:hint="eastAsia" w:asciiTheme="minorEastAsia" w:hAnsiTheme="minorEastAsia" w:eastAsiaTheme="minorEastAsia" w:cstheme="minorEastAsia"/>
          <w:b w:val="0"/>
          <w:bCs w:val="0"/>
          <w:sz w:val="21"/>
          <w:szCs w:val="21"/>
          <w:lang w:val="en-US" w:eastAsia="zh-CN"/>
        </w:rPr>
        <w:t>专科必备疗法：TDP神灯照射+中药薰药治疗、中药熏洗法、针灸、刃针疗法、关节松解术、督灸、雷火灸、耳穴压豆等。</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6.5.4.2</w:t>
      </w:r>
      <w:r>
        <w:rPr>
          <w:rFonts w:hint="eastAsia" w:asciiTheme="minorEastAsia" w:hAnsiTheme="minorEastAsia" w:eastAsiaTheme="minorEastAsia" w:cstheme="minorEastAsia"/>
          <w:b w:val="0"/>
          <w:bCs w:val="0"/>
          <w:sz w:val="21"/>
          <w:szCs w:val="21"/>
          <w:lang w:val="en-US" w:eastAsia="zh-CN"/>
        </w:rPr>
        <w:t xml:space="preserve"> 其他专科特色疗法：外敷疗法、增强肌力训练、关节活动度训练。</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6.5.5</w:t>
      </w:r>
      <w:r>
        <w:rPr>
          <w:rFonts w:hint="eastAsia" w:asciiTheme="minorEastAsia" w:hAnsiTheme="minorEastAsia" w:eastAsiaTheme="minorEastAsia" w:cstheme="minorEastAsia"/>
          <w:b w:val="0"/>
          <w:bCs w:val="0"/>
          <w:sz w:val="21"/>
          <w:szCs w:val="21"/>
          <w:lang w:val="en-US" w:eastAsia="zh-CN"/>
        </w:rPr>
        <w:t xml:space="preserve"> 专科必备设备或仪器：医用臭氧治疗仪、TDP神灯。</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6.5.6 </w:t>
      </w:r>
      <w:r>
        <w:rPr>
          <w:rFonts w:hint="eastAsia" w:asciiTheme="minorEastAsia" w:hAnsiTheme="minorEastAsia" w:eastAsiaTheme="minorEastAsia" w:cstheme="minorEastAsia"/>
          <w:b w:val="0"/>
          <w:bCs w:val="0"/>
          <w:sz w:val="21"/>
          <w:szCs w:val="21"/>
          <w:lang w:val="en-US" w:eastAsia="zh-CN"/>
        </w:rPr>
        <w:t>其他专科特色设备或仪器：无。</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6.6 现代疗法中心</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6.6.1 </w:t>
      </w:r>
      <w:r>
        <w:rPr>
          <w:rFonts w:hint="eastAsia" w:asciiTheme="minorEastAsia" w:hAnsiTheme="minorEastAsia" w:eastAsiaTheme="minorEastAsia" w:cstheme="minorEastAsia"/>
          <w:b w:val="0"/>
          <w:bCs w:val="0"/>
          <w:sz w:val="21"/>
          <w:szCs w:val="21"/>
          <w:lang w:val="en-US" w:eastAsia="zh-CN"/>
        </w:rPr>
        <w:t>必备疗法：运动疗法、作业疗法、SET、关节松动、等速肌力训练、远红外线治疗。</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6.6.2 </w:t>
      </w:r>
      <w:r>
        <w:rPr>
          <w:rFonts w:hint="eastAsia" w:asciiTheme="minorEastAsia" w:hAnsiTheme="minorEastAsia" w:eastAsiaTheme="minorEastAsia" w:cstheme="minorEastAsia"/>
          <w:b w:val="0"/>
          <w:bCs w:val="0"/>
          <w:sz w:val="21"/>
          <w:szCs w:val="21"/>
          <w:lang w:val="en-US" w:eastAsia="zh-CN"/>
        </w:rPr>
        <w:t>必要设备：直流、低、中、高频电、光疗、超声治疗仪。</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6.6.3 </w:t>
      </w:r>
      <w:r>
        <w:rPr>
          <w:rFonts w:hint="eastAsia" w:asciiTheme="minorEastAsia" w:hAnsiTheme="minorEastAsia" w:eastAsiaTheme="minorEastAsia" w:cstheme="minorEastAsia"/>
          <w:b w:val="0"/>
          <w:bCs w:val="0"/>
          <w:sz w:val="21"/>
          <w:szCs w:val="21"/>
          <w:lang w:val="en-US" w:eastAsia="zh-CN"/>
        </w:rPr>
        <w:t>其他特色疗法：盆底肌康复训练。</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6.6.4 </w:t>
      </w:r>
      <w:r>
        <w:rPr>
          <w:rFonts w:hint="eastAsia" w:asciiTheme="minorEastAsia" w:hAnsiTheme="minorEastAsia" w:eastAsiaTheme="minorEastAsia" w:cstheme="minorEastAsia"/>
          <w:b w:val="0"/>
          <w:bCs w:val="0"/>
          <w:sz w:val="21"/>
          <w:szCs w:val="21"/>
          <w:lang w:val="en-US" w:eastAsia="zh-CN"/>
        </w:rPr>
        <w:t>可开展的康复评定以及相关疾病：脑出血、脑外伤、脊髓损伤、缺血性脑血管病、脊髓病、心理状况评定、职业能力评定、残疾评定、疼痛评定、关节肿胀评定、肌肉力量评定、等速肌力评定、关节活动范围评定、关节功能评定、包括畸形分析、步态分析，以及患者家庭社会经济状况进行评价、胰岛功能。</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6.7 传统疗法中心</w:t>
      </w:r>
      <w:r>
        <w:rPr>
          <w:rFonts w:hint="eastAsia" w:asciiTheme="minorEastAsia" w:hAnsiTheme="minorEastAsia" w:eastAsiaTheme="minorEastAsia" w:cstheme="minorEastAsia"/>
          <w:b w:val="0"/>
          <w:bCs w:val="0"/>
          <w:sz w:val="21"/>
          <w:szCs w:val="21"/>
          <w:lang w:val="en-US" w:eastAsia="zh-CN"/>
        </w:rPr>
        <w:t xml:space="preserve"> </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6.7.1 </w:t>
      </w:r>
      <w:r>
        <w:rPr>
          <w:rFonts w:hint="eastAsia" w:asciiTheme="minorEastAsia" w:hAnsiTheme="minorEastAsia" w:eastAsiaTheme="minorEastAsia" w:cstheme="minorEastAsia"/>
          <w:b w:val="0"/>
          <w:bCs w:val="0"/>
          <w:sz w:val="21"/>
          <w:szCs w:val="21"/>
          <w:lang w:val="en-US" w:eastAsia="zh-CN"/>
        </w:rPr>
        <w:t>必备疗法：传统推拿、脊柱整复、针刺、电针、温针</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、雷火灸、隔物灸、艾条灸、中药敷药、刮痧、刺血、拔罐、中药定向透药治疗、中医辨证耳穴压豆。</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6.7.2 </w:t>
      </w:r>
      <w:r>
        <w:rPr>
          <w:rFonts w:hint="eastAsia" w:asciiTheme="minorEastAsia" w:hAnsiTheme="minorEastAsia" w:eastAsiaTheme="minorEastAsia" w:cstheme="minorEastAsia"/>
          <w:b w:val="0"/>
          <w:bCs w:val="0"/>
          <w:sz w:val="21"/>
          <w:szCs w:val="21"/>
          <w:lang w:val="en-US" w:eastAsia="zh-CN"/>
        </w:rPr>
        <w:t>必要设备：电子针疗仪、TDP神灯、局部药浴治疗器、蜡疗、药灸器、离子导入机、灸法配套的排烟系统。</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6.7.3 </w:t>
      </w:r>
      <w:r>
        <w:rPr>
          <w:rFonts w:hint="eastAsia" w:asciiTheme="minorEastAsia" w:hAnsiTheme="minorEastAsia" w:eastAsiaTheme="minorEastAsia" w:cstheme="minorEastAsia"/>
          <w:b w:val="0"/>
          <w:bCs w:val="0"/>
          <w:sz w:val="21"/>
          <w:szCs w:val="21"/>
          <w:lang w:val="en-US" w:eastAsia="zh-CN"/>
        </w:rPr>
        <w:t>其他特色疗法：中药药浴、中药熏蒸、推拿、拉伸类手法、针刀、眼针、腹针、平衡针、督灸、麦粒灸、任灸、热敏灸、蜡疗、熥疗、韧针。</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6.7.4 </w:t>
      </w:r>
      <w:r>
        <w:rPr>
          <w:rFonts w:hint="eastAsia" w:asciiTheme="minorEastAsia" w:hAnsiTheme="minorEastAsia" w:eastAsiaTheme="minorEastAsia" w:cstheme="minorEastAsia"/>
          <w:b w:val="0"/>
          <w:bCs w:val="0"/>
          <w:sz w:val="21"/>
          <w:szCs w:val="21"/>
          <w:lang w:val="en-US" w:eastAsia="zh-CN"/>
        </w:rPr>
        <w:t>其他特色设备：智能蜡疗系统、中药熏蒸床、经络检测仪、体质检测仪.</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1"/>
          <w:szCs w:val="21"/>
          <w:lang w:val="en-US" w:eastAsia="zh-CN"/>
        </w:rPr>
      </w:pPr>
      <w:r>
        <w:rPr>
          <w:rFonts w:hint="eastAsia" w:ascii="黑体" w:hAnsi="黑体" w:eastAsia="黑体" w:cs="黑体"/>
          <w:b w:val="0"/>
          <w:bCs w:val="0"/>
          <w:sz w:val="21"/>
          <w:szCs w:val="21"/>
          <w:lang w:val="en-US" w:eastAsia="zh-CN"/>
        </w:rPr>
        <w:t xml:space="preserve">6.7.5 </w:t>
      </w:r>
      <w:r>
        <w:rPr>
          <w:rFonts w:hint="eastAsia" w:asciiTheme="minorEastAsia" w:hAnsiTheme="minorEastAsia" w:eastAsiaTheme="minorEastAsia" w:cstheme="minorEastAsia"/>
          <w:b w:val="0"/>
          <w:bCs w:val="0"/>
          <w:sz w:val="21"/>
          <w:szCs w:val="21"/>
          <w:lang w:val="en-US" w:eastAsia="zh-CN"/>
        </w:rPr>
        <w:t>可开展的康复评定以及相关疾病：心功能评定、糖尿病自主神经病变功能评定。</w:t>
      </w:r>
    </w:p>
    <w:p>
      <w:pPr>
        <w:pStyle w:val="58"/>
        <w:numPr>
          <w:ilvl w:val="0"/>
          <w:numId w:val="0"/>
        </w:numPr>
        <w:ind w:leftChars="0"/>
        <w:outlineLvl w:val="0"/>
        <w:rPr>
          <w:rFonts w:hint="eastAsia" w:ascii="Times New Roman"/>
          <w:szCs w:val="22"/>
          <w:lang w:val="en-US" w:eastAsia="zh-CN"/>
        </w:rPr>
      </w:pPr>
      <w:bookmarkStart w:id="30" w:name="_Toc24279"/>
      <w:r>
        <w:rPr>
          <w:rFonts w:hint="eastAsia" w:ascii="Times New Roman"/>
          <w:szCs w:val="22"/>
          <w:lang w:val="en-US" w:eastAsia="zh-CN"/>
        </w:rPr>
        <w:t>7 机构管理</w:t>
      </w:r>
      <w:bookmarkEnd w:id="30"/>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7.1 管理体制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宋体" w:hAnsi="宋体" w:eastAsia="宋体" w:cs="宋体"/>
          <w:b w:val="0"/>
          <w:bCs w:val="0"/>
          <w:color w:val="000000"/>
          <w:kern w:val="0"/>
          <w:sz w:val="21"/>
          <w:szCs w:val="21"/>
          <w:lang w:val="en-US" w:eastAsia="zh-CN" w:bidi="ar-SA"/>
        </w:rPr>
      </w:pPr>
      <w:r>
        <w:rPr>
          <w:rFonts w:hint="eastAsia" w:ascii="宋体" w:hAnsi="宋体" w:eastAsia="宋体" w:cs="宋体"/>
          <w:b w:val="0"/>
          <w:bCs w:val="0"/>
          <w:color w:val="000000"/>
          <w:kern w:val="0"/>
          <w:sz w:val="21"/>
          <w:szCs w:val="21"/>
          <w:lang w:val="en-US" w:eastAsia="zh-CN" w:bidi="ar-SA"/>
        </w:rPr>
        <w:t>建立医疗质量管理体系，制定各项规章制度、人员岗位职责，施行由国家发布或认可的诊疗技术规范和操作规程。规章制度至少包括患者登记制度、医疗文书管理制度、患者安全制度、患者抢救与转诊制度、患者隐私保护制度、医疗服务标准、住院康复管理制度、质量管理与控制制度、信息管理制度、设施与设备管理制度、药品耗材管理制度、医院感染防控管理制度、医疗废物处置管理制度、医务人员职业安全防护管理制度、停电停水等突发事件的应急预案以及消防制度。工作人员必须参加各项规章制度、岗位职责、流程规范的学习和培训，并有记录。康复医院应当根据本指南要求切实加强医院管理，不断提高康复医疗服务能力，保证医疗质量和安全，满足患者康复医疗服务需求。</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7.2 人才建设</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color w:val="000000"/>
          <w:kern w:val="0"/>
          <w:sz w:val="21"/>
          <w:szCs w:val="21"/>
          <w:lang w:val="en-US" w:eastAsia="zh-CN" w:bidi="ar-SA"/>
        </w:rPr>
      </w:pPr>
      <w:r>
        <w:rPr>
          <w:rFonts w:hint="eastAsia" w:ascii="宋体" w:hAnsi="宋体" w:eastAsia="宋体" w:cs="宋体"/>
          <w:b w:val="0"/>
          <w:bCs w:val="0"/>
          <w:color w:val="000000"/>
          <w:kern w:val="0"/>
          <w:sz w:val="21"/>
          <w:szCs w:val="21"/>
          <w:lang w:val="en-US" w:eastAsia="zh-CN" w:bidi="ar-SA"/>
        </w:rPr>
        <w:t>康复医院应当科学</w:t>
      </w:r>
      <w:r>
        <w:rPr>
          <w:rFonts w:hint="eastAsia" w:ascii="宋体" w:hAnsi="宋体" w:cs="宋体"/>
          <w:b w:val="0"/>
          <w:bCs w:val="0"/>
          <w:color w:val="000000"/>
          <w:kern w:val="0"/>
          <w:sz w:val="21"/>
          <w:szCs w:val="21"/>
          <w:lang w:val="en-US" w:eastAsia="zh-CN" w:bidi="ar-SA"/>
        </w:rPr>
        <w:t>拟定</w:t>
      </w:r>
      <w:r>
        <w:rPr>
          <w:rFonts w:hint="eastAsia" w:ascii="宋体" w:hAnsi="宋体" w:eastAsia="宋体" w:cs="宋体"/>
          <w:b w:val="0"/>
          <w:bCs w:val="0"/>
          <w:color w:val="000000"/>
          <w:kern w:val="0"/>
          <w:sz w:val="21"/>
          <w:szCs w:val="21"/>
          <w:lang w:val="en-US" w:eastAsia="zh-CN" w:bidi="ar-SA"/>
        </w:rPr>
        <w:t>康复医学人才培养目标以及岗位培训计划，不断提高康复医学专业人员的业务素质和水平。康复医院应当具备与其功能和任务相适应的诊疗场所、专业人员、设备设施以及相应的工作制度，以保障康复医疗工作的有效开展。加强人才队伍建设。根据国家有关事业单位人事制度改革的原则，制定科学合理的人员培训、聘用、岗位管理、绩效考核、继续教育、奖惩和职务晋升等人事管理制度。</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7.3 医院党建</w:t>
      </w:r>
    </w:p>
    <w:p>
      <w:pPr>
        <w:keepNext w:val="0"/>
        <w:keepLines w:val="0"/>
        <w:pageBreakBefore w:val="0"/>
        <w:kinsoku/>
        <w:overflowPunct/>
        <w:topLinePunct w:val="0"/>
        <w:autoSpaceDE/>
        <w:autoSpaceDN/>
        <w:bidi w:val="0"/>
        <w:adjustRightInd/>
        <w:snapToGrid/>
        <w:spacing w:line="360" w:lineRule="auto"/>
        <w:textAlignment w:val="auto"/>
        <w:rPr>
          <w:rFonts w:hint="default" w:ascii="宋体" w:hAnsi="宋体" w:eastAsia="宋体" w:cs="宋体"/>
          <w:b w:val="0"/>
          <w:bCs w:val="0"/>
          <w:color w:val="000000"/>
          <w:kern w:val="0"/>
          <w:sz w:val="21"/>
          <w:szCs w:val="21"/>
          <w:lang w:val="en-US" w:eastAsia="zh-CN" w:bidi="ar-SA"/>
        </w:rPr>
      </w:pPr>
      <w:r>
        <w:rPr>
          <w:rFonts w:hint="eastAsia" w:ascii="仿宋" w:hAnsi="仿宋" w:eastAsia="仿宋"/>
          <w:b w:val="0"/>
          <w:bCs w:val="0"/>
          <w:sz w:val="21"/>
          <w:szCs w:val="21"/>
          <w:lang w:val="en-US" w:eastAsia="zh-CN"/>
        </w:rPr>
        <w:t xml:space="preserve">  </w:t>
      </w:r>
      <w:r>
        <w:rPr>
          <w:rFonts w:hint="eastAsia" w:ascii="宋体" w:hAnsi="宋体" w:eastAsia="宋体" w:cs="宋体"/>
          <w:b w:val="0"/>
          <w:bCs w:val="0"/>
          <w:color w:val="000000"/>
          <w:kern w:val="0"/>
          <w:sz w:val="21"/>
          <w:szCs w:val="21"/>
          <w:lang w:val="en-US" w:eastAsia="zh-CN" w:bidi="ar-SA"/>
        </w:rPr>
        <w:t>发挥党组织的政治核心作用和监督保障作用，加强精神文明建设，守“人道、廉洁、服务、奉献”的职业道德。</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7.4 后勤管理</w:t>
      </w:r>
    </w:p>
    <w:p>
      <w:pPr>
        <w:keepNext w:val="0"/>
        <w:keepLines w:val="0"/>
        <w:pageBreakBefore w:val="0"/>
        <w:kinsoku/>
        <w:overflowPunct/>
        <w:topLinePunct w:val="0"/>
        <w:autoSpaceDE/>
        <w:autoSpaceDN/>
        <w:bidi w:val="0"/>
        <w:adjustRightInd/>
        <w:snapToGrid/>
        <w:spacing w:line="360" w:lineRule="auto"/>
        <w:ind w:firstLine="420" w:firstLineChars="200"/>
        <w:textAlignment w:val="auto"/>
        <w:rPr>
          <w:rFonts w:hint="eastAsia"/>
          <w:b w:val="0"/>
          <w:bCs w:val="0"/>
          <w:sz w:val="21"/>
          <w:szCs w:val="21"/>
          <w:lang w:val="en-US" w:eastAsia="zh-CN"/>
        </w:rPr>
      </w:pPr>
      <w:r>
        <w:rPr>
          <w:rFonts w:hint="eastAsia" w:ascii="宋体" w:hAnsi="宋体" w:eastAsia="宋体" w:cs="宋体"/>
          <w:b w:val="0"/>
          <w:bCs w:val="0"/>
          <w:color w:val="000000"/>
          <w:kern w:val="0"/>
          <w:sz w:val="21"/>
          <w:szCs w:val="21"/>
          <w:lang w:val="en-US" w:eastAsia="zh-CN" w:bidi="ar-SA"/>
        </w:rPr>
        <w:t>运行要充分考虑安全保障措施。完善康复服务标准、诊疗规范、训练常规及技术操作规范等各项业务管理制度。为残疾人提供安全、有效的康复服务。制定突发事件应急预案，对易发危险的设备和要害部门有特殊的管理措施，如高压力系统、高压氧仓、氧气供应系统、危险品库、配电室等。有完备的防火、防盗设施和报警装置。有专门信息管理部门和相关工作制度，建立各项业务档案，保持档案完整，数据准确。 </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7.5 医德建设</w:t>
      </w:r>
    </w:p>
    <w:p>
      <w:pPr>
        <w:keepNext w:val="0"/>
        <w:keepLines w:val="0"/>
        <w:pageBreakBefore w:val="0"/>
        <w:kinsoku/>
        <w:overflowPunct/>
        <w:topLinePunct w:val="0"/>
        <w:autoSpaceDE/>
        <w:autoSpaceDN/>
        <w:bidi w:val="0"/>
        <w:adjustRightInd/>
        <w:snapToGrid/>
        <w:spacing w:line="360" w:lineRule="auto"/>
        <w:ind w:firstLine="420" w:firstLineChars="200"/>
        <w:textAlignment w:val="auto"/>
        <w:rPr>
          <w:rFonts w:hint="eastAsia"/>
          <w:b w:val="0"/>
          <w:bCs w:val="0"/>
          <w:sz w:val="21"/>
          <w:szCs w:val="21"/>
        </w:rPr>
      </w:pPr>
      <w:r>
        <w:rPr>
          <w:rFonts w:hint="eastAsia" w:ascii="宋体" w:hAnsi="宋体" w:eastAsia="宋体" w:cs="宋体"/>
          <w:b w:val="0"/>
          <w:bCs w:val="0"/>
          <w:color w:val="000000"/>
          <w:kern w:val="0"/>
          <w:sz w:val="21"/>
          <w:szCs w:val="21"/>
          <w:lang w:val="en-US" w:eastAsia="zh-CN" w:bidi="ar-SA"/>
        </w:rPr>
        <w:t>康复医院就医环境应当体现“以病人为中心”的服务宗旨，便利、舒适、整洁、温馨。门诊、病区及相关公用场所应当执行国家无障碍设计规定的相关标准，医务人员应当善于了解和体察患者心理，服务热情、礼貌、耐心、细致。</w:t>
      </w:r>
    </w:p>
    <w:sectPr>
      <w:pgSz w:w="11906" w:h="16838"/>
      <w:pgMar w:top="567" w:right="1134" w:bottom="1134" w:left="1418" w:header="1418" w:footer="1134" w:gutter="0"/>
      <w:pgNumType w:start="1"/>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Cambria Math">
    <w:panose1 w:val="02040503050406030204"/>
    <w:charset w:val="00"/>
    <w:family w:val="roman"/>
    <w:pitch w:val="default"/>
    <w:sig w:usb0="E00002FF" w:usb1="420024FF" w:usb2="00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3"/>
    </w:pPr>
    <w:r>
      <w:fldChar w:fldCharType="begin"/>
    </w:r>
    <w:r>
      <w:instrText xml:space="preserve"> PAGE  \* MERGEFORMAT </w:instrText>
    </w:r>
    <w:r>
      <w:fldChar w:fldCharType="separate"/>
    </w:r>
    <w:r>
      <w:t>4</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9"/>
    </w:pPr>
    <w:r>
      <w:t>DB</w:t>
    </w:r>
    <w:r>
      <w:rPr>
        <w:rFonts w:hint="eastAsia"/>
      </w:rPr>
      <w:t>21</w:t>
    </w:r>
    <w:r>
      <w:t>/</w:t>
    </w:r>
    <w:r>
      <w:rPr>
        <w:rFonts w:hint="eastAsia"/>
      </w:rPr>
      <w:t>T</w:t>
    </w:r>
    <w:r>
      <w:t xml:space="preserve">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58CCE9"/>
    <w:multiLevelType w:val="multilevel"/>
    <w:tmpl w:val="F658CCE9"/>
    <w:lvl w:ilvl="0" w:tentative="0">
      <w:start w:val="1"/>
      <w:numFmt w:val="decimal"/>
      <w:pStyle w:val="158"/>
      <w:suff w:val="nothing"/>
      <w:lvlText w:val="%1　"/>
      <w:lvlJc w:val="left"/>
      <w:pPr>
        <w:ind w:left="1560" w:firstLine="0"/>
      </w:pPr>
      <w:rPr>
        <w:rFonts w:hint="eastAsia" w:ascii="黑体" w:hAnsi="Times New Roman" w:eastAsia="黑体"/>
        <w:b w:val="0"/>
        <w:i w:val="0"/>
        <w:sz w:val="21"/>
        <w:szCs w:val="21"/>
      </w:rPr>
    </w:lvl>
    <w:lvl w:ilvl="1" w:tentative="0">
      <w:start w:val="1"/>
      <w:numFmt w:val="decimal"/>
      <w:pStyle w:val="79"/>
      <w:suff w:val="nothing"/>
      <w:lvlText w:val="%1.%2　"/>
      <w:lvlJc w:val="left"/>
      <w:pPr>
        <w:ind w:left="945" w:firstLine="0"/>
      </w:pPr>
      <w:rPr>
        <w:rFonts w:hint="eastAsia" w:ascii="宋体" w:hAnsi="宋体" w:eastAsia="宋体" w:cs="Times New Roman"/>
        <w:b w:val="0"/>
        <w:bCs w:val="0"/>
        <w:i w:val="0"/>
        <w:iCs w:val="0"/>
        <w:caps w:val="0"/>
        <w:smallCaps w:val="0"/>
        <w:strike w:val="0"/>
        <w:dstrike w:val="0"/>
        <w:outline w:val="0"/>
        <w:shadow w:val="0"/>
        <w:emboss w:val="0"/>
        <w:imprint w:val="0"/>
        <w:vanish w:val="0"/>
        <w:color w:val="auto"/>
        <w:spacing w:val="0"/>
        <w:w w:val="100"/>
        <w:kern w:val="2"/>
        <w:position w:val="0"/>
        <w:sz w:val="21"/>
        <w:szCs w:val="21"/>
        <w:u w:val="none"/>
        <w:shd w:val="clear" w:color="auto" w:fill="auto"/>
        <w:vertAlign w:val="baseline"/>
      </w:rPr>
    </w:lvl>
    <w:lvl w:ilvl="2" w:tentative="0">
      <w:start w:val="1"/>
      <w:numFmt w:val="decimal"/>
      <w:pStyle w:val="53"/>
      <w:suff w:val="nothing"/>
      <w:lvlText w:val="%1.%2.%3　"/>
      <w:lvlJc w:val="left"/>
      <w:pPr>
        <w:ind w:left="525" w:firstLine="0"/>
      </w:pPr>
      <w:rPr>
        <w:rFonts w:hint="eastAsia" w:ascii="黑体" w:hAnsi="Times New Roman" w:eastAsia="黑体"/>
        <w:b w:val="0"/>
        <w:i w:val="0"/>
        <w:dstrike w:val="0"/>
        <w:sz w:val="21"/>
      </w:rPr>
    </w:lvl>
    <w:lvl w:ilvl="3" w:tentative="0">
      <w:start w:val="1"/>
      <w:numFmt w:val="decimal"/>
      <w:pStyle w:val="52"/>
      <w:suff w:val="nothing"/>
      <w:lvlText w:val="%1.%2.%3.%4　"/>
      <w:lvlJc w:val="left"/>
      <w:pPr>
        <w:ind w:left="0" w:firstLine="0"/>
      </w:pPr>
      <w:rPr>
        <w:rFonts w:hint="eastAsia" w:ascii="黑体" w:hAnsi="Times New Roman" w:eastAsia="黑体"/>
        <w:b w:val="0"/>
        <w:i w:val="0"/>
        <w:sz w:val="21"/>
      </w:rPr>
    </w:lvl>
    <w:lvl w:ilvl="4" w:tentative="0">
      <w:start w:val="1"/>
      <w:numFmt w:val="decimal"/>
      <w:pStyle w:val="68"/>
      <w:suff w:val="nothing"/>
      <w:lvlText w:val="%1.%2.%3.%4.%5　"/>
      <w:lvlJc w:val="left"/>
      <w:pPr>
        <w:ind w:left="0" w:firstLine="0"/>
      </w:pPr>
      <w:rPr>
        <w:rFonts w:hint="eastAsia" w:ascii="黑体" w:hAnsi="Times New Roman" w:eastAsia="黑体"/>
        <w:b w:val="0"/>
        <w:i w:val="0"/>
        <w:sz w:val="21"/>
      </w:rPr>
    </w:lvl>
    <w:lvl w:ilvl="5" w:tentative="0">
      <w:start w:val="1"/>
      <w:numFmt w:val="decimal"/>
      <w:pStyle w:val="75"/>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0000000B"/>
    <w:multiLevelType w:val="multilevel"/>
    <w:tmpl w:val="0000000B"/>
    <w:lvl w:ilvl="0" w:tentative="0">
      <w:start w:val="1"/>
      <w:numFmt w:val="decimal"/>
      <w:pStyle w:val="77"/>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000000C"/>
    <w:multiLevelType w:val="multilevel"/>
    <w:tmpl w:val="0000000C"/>
    <w:lvl w:ilvl="0" w:tentative="0">
      <w:start w:val="1"/>
      <w:numFmt w:val="lowerLetter"/>
      <w:pStyle w:val="87"/>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3">
    <w:nsid w:val="0000000D"/>
    <w:multiLevelType w:val="multilevel"/>
    <w:tmpl w:val="0000000D"/>
    <w:lvl w:ilvl="0" w:tentative="0">
      <w:start w:val="1"/>
      <w:numFmt w:val="decimal"/>
      <w:pStyle w:val="124"/>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0000000E"/>
    <w:multiLevelType w:val="multilevel"/>
    <w:tmpl w:val="0000000E"/>
    <w:lvl w:ilvl="0" w:tentative="0">
      <w:start w:val="1"/>
      <w:numFmt w:val="upperLetter"/>
      <w:pStyle w:val="96"/>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9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91"/>
      <w:suff w:val="nothing"/>
      <w:lvlText w:val="%1.%2.%3　"/>
      <w:lvlJc w:val="left"/>
      <w:pPr>
        <w:ind w:left="0" w:firstLine="0"/>
      </w:pPr>
      <w:rPr>
        <w:rFonts w:hint="eastAsia" w:ascii="黑体" w:hAnsi="Times New Roman" w:eastAsia="黑体"/>
        <w:b w:val="0"/>
        <w:i w:val="0"/>
        <w:sz w:val="21"/>
      </w:rPr>
    </w:lvl>
    <w:lvl w:ilvl="3" w:tentative="0">
      <w:start w:val="1"/>
      <w:numFmt w:val="decimal"/>
      <w:pStyle w:val="51"/>
      <w:suff w:val="nothing"/>
      <w:lvlText w:val="%1.%2.%3.%4　"/>
      <w:lvlJc w:val="left"/>
      <w:pPr>
        <w:ind w:left="0" w:firstLine="0"/>
      </w:pPr>
      <w:rPr>
        <w:rFonts w:hint="eastAsia" w:ascii="黑体" w:hAnsi="Times New Roman" w:eastAsia="黑体"/>
        <w:b w:val="0"/>
        <w:i w:val="0"/>
        <w:sz w:val="21"/>
      </w:rPr>
    </w:lvl>
    <w:lvl w:ilvl="4" w:tentative="0">
      <w:start w:val="1"/>
      <w:numFmt w:val="decimal"/>
      <w:pStyle w:val="50"/>
      <w:suff w:val="nothing"/>
      <w:lvlText w:val="%1.%2.%3.%4.%5　"/>
      <w:lvlJc w:val="left"/>
      <w:pPr>
        <w:ind w:left="0" w:firstLine="0"/>
      </w:pPr>
      <w:rPr>
        <w:rFonts w:hint="eastAsia" w:ascii="黑体" w:hAnsi="Times New Roman" w:eastAsia="黑体"/>
        <w:b w:val="0"/>
        <w:i w:val="0"/>
        <w:sz w:val="21"/>
      </w:rPr>
    </w:lvl>
    <w:lvl w:ilvl="5" w:tentative="0">
      <w:start w:val="1"/>
      <w:numFmt w:val="decimal"/>
      <w:pStyle w:val="49"/>
      <w:suff w:val="nothing"/>
      <w:lvlText w:val="%1.%2.%3.%4.%5.%6　"/>
      <w:lvlJc w:val="left"/>
      <w:pPr>
        <w:ind w:left="0" w:firstLine="0"/>
      </w:pPr>
      <w:rPr>
        <w:rFonts w:hint="eastAsia" w:ascii="黑体" w:hAnsi="Times New Roman" w:eastAsia="黑体"/>
        <w:b w:val="0"/>
        <w:i w:val="0"/>
        <w:sz w:val="21"/>
      </w:rPr>
    </w:lvl>
    <w:lvl w:ilvl="6" w:tentative="0">
      <w:start w:val="1"/>
      <w:numFmt w:val="decimal"/>
      <w:pStyle w:val="12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5">
    <w:nsid w:val="0000000F"/>
    <w:multiLevelType w:val="multilevel"/>
    <w:tmpl w:val="0000000F"/>
    <w:lvl w:ilvl="0" w:tentative="0">
      <w:start w:val="1"/>
      <w:numFmt w:val="decimal"/>
      <w:pStyle w:val="58"/>
      <w:suff w:val="nothing"/>
      <w:lvlText w:val="%1　"/>
      <w:lvlJc w:val="left"/>
      <w:pPr>
        <w:ind w:left="1560" w:firstLine="0"/>
      </w:pPr>
      <w:rPr>
        <w:rFonts w:hint="eastAsia" w:ascii="黑体" w:hAnsi="Times New Roman" w:eastAsia="黑体"/>
        <w:b w:val="0"/>
        <w:i w:val="0"/>
        <w:sz w:val="21"/>
        <w:szCs w:val="21"/>
      </w:rPr>
    </w:lvl>
    <w:lvl w:ilvl="1" w:tentative="0">
      <w:start w:val="1"/>
      <w:numFmt w:val="decimal"/>
      <w:pStyle w:val="54"/>
      <w:suff w:val="nothing"/>
      <w:lvlText w:val="%1.%2　"/>
      <w:lvlJc w:val="left"/>
      <w:pPr>
        <w:ind w:left="945" w:firstLine="0"/>
      </w:pPr>
      <w:rPr>
        <w:rFonts w:hint="eastAsia" w:ascii="宋体" w:hAnsi="宋体" w:eastAsia="宋体" w:cs="Times New Roman"/>
        <w:b w:val="0"/>
        <w:bCs w:val="0"/>
        <w:i w:val="0"/>
        <w:iCs w:val="0"/>
        <w:caps w:val="0"/>
        <w:smallCaps w:val="0"/>
        <w:strike w:val="0"/>
        <w:dstrike w:val="0"/>
        <w:outline w:val="0"/>
        <w:shadow w:val="0"/>
        <w:emboss w:val="0"/>
        <w:imprint w:val="0"/>
        <w:vanish w:val="0"/>
        <w:color w:val="auto"/>
        <w:spacing w:val="0"/>
        <w:w w:val="100"/>
        <w:kern w:val="2"/>
        <w:position w:val="0"/>
        <w:sz w:val="21"/>
        <w:szCs w:val="21"/>
        <w:u w:val="none"/>
        <w:shd w:val="clear" w:color="auto" w:fill="auto"/>
        <w:vertAlign w:val="baseline"/>
      </w:rPr>
    </w:lvl>
    <w:lvl w:ilvl="2" w:tentative="0">
      <w:start w:val="1"/>
      <w:numFmt w:val="decimal"/>
      <w:suff w:val="nothing"/>
      <w:lvlText w:val="%1.%2.%3　"/>
      <w:lvlJc w:val="left"/>
      <w:pPr>
        <w:ind w:left="525" w:firstLine="0"/>
      </w:pPr>
      <w:rPr>
        <w:rFonts w:hint="eastAsia" w:ascii="黑体" w:hAnsi="Times New Roman" w:eastAsia="黑体"/>
        <w:b w:val="0"/>
        <w:i w:val="0"/>
        <w:dstrike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69"/>
      <w:suff w:val="nothing"/>
      <w:lvlText w:val="%1.%2.%3.%4.%5　"/>
      <w:lvlJc w:val="left"/>
      <w:pPr>
        <w:ind w:left="0" w:firstLine="0"/>
      </w:pPr>
      <w:rPr>
        <w:rFonts w:hint="eastAsia" w:ascii="黑体" w:hAnsi="Times New Roman" w:eastAsia="黑体"/>
        <w:b w:val="0"/>
        <w:i w:val="0"/>
        <w:sz w:val="21"/>
      </w:rPr>
    </w:lvl>
    <w:lvl w:ilvl="5" w:tentative="0">
      <w:start w:val="1"/>
      <w:numFmt w:val="decimal"/>
      <w:pStyle w:val="7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00000010"/>
    <w:multiLevelType w:val="multilevel"/>
    <w:tmpl w:val="00000010"/>
    <w:lvl w:ilvl="0" w:tentative="0">
      <w:start w:val="1"/>
      <w:numFmt w:val="decimal"/>
      <w:pStyle w:val="134"/>
      <w:suff w:val="nothing"/>
      <w:lvlText w:val="表%1　"/>
      <w:lvlJc w:val="left"/>
      <w:pPr>
        <w:ind w:left="4410" w:firstLine="0"/>
      </w:pPr>
      <w:rPr>
        <w:rFonts w:hint="eastAsia" w:ascii="黑体" w:hAnsi="Times New Roman" w:eastAsia="黑体"/>
        <w:b w:val="0"/>
        <w:i w:val="0"/>
        <w:sz w:val="21"/>
      </w:rPr>
    </w:lvl>
    <w:lvl w:ilvl="1" w:tentative="0">
      <w:start w:val="1"/>
      <w:numFmt w:val="decimal"/>
      <w:lvlText w:val="%1.%2"/>
      <w:lvlJc w:val="left"/>
      <w:pPr>
        <w:tabs>
          <w:tab w:val="left" w:pos="5402"/>
        </w:tabs>
        <w:ind w:left="5402" w:hanging="567"/>
      </w:pPr>
      <w:rPr>
        <w:rFonts w:hint="eastAsia"/>
      </w:rPr>
    </w:lvl>
    <w:lvl w:ilvl="2" w:tentative="0">
      <w:start w:val="1"/>
      <w:numFmt w:val="decimal"/>
      <w:lvlText w:val="%1.%2.%3"/>
      <w:lvlJc w:val="left"/>
      <w:pPr>
        <w:tabs>
          <w:tab w:val="left" w:pos="5828"/>
        </w:tabs>
        <w:ind w:left="5828" w:hanging="567"/>
      </w:pPr>
      <w:rPr>
        <w:rFonts w:hint="eastAsia"/>
      </w:rPr>
    </w:lvl>
    <w:lvl w:ilvl="3" w:tentative="0">
      <w:start w:val="1"/>
      <w:numFmt w:val="decimal"/>
      <w:lvlText w:val="%1.%2.%3.%4"/>
      <w:lvlJc w:val="left"/>
      <w:pPr>
        <w:tabs>
          <w:tab w:val="left" w:pos="6394"/>
        </w:tabs>
        <w:ind w:left="6394" w:hanging="708"/>
      </w:pPr>
      <w:rPr>
        <w:rFonts w:hint="eastAsia"/>
      </w:rPr>
    </w:lvl>
    <w:lvl w:ilvl="4" w:tentative="0">
      <w:start w:val="1"/>
      <w:numFmt w:val="decimal"/>
      <w:lvlText w:val="%1.%2.%3.%4.%5"/>
      <w:lvlJc w:val="left"/>
      <w:pPr>
        <w:tabs>
          <w:tab w:val="left" w:pos="6961"/>
        </w:tabs>
        <w:ind w:left="6961" w:hanging="850"/>
      </w:pPr>
      <w:rPr>
        <w:rFonts w:hint="eastAsia"/>
      </w:rPr>
    </w:lvl>
    <w:lvl w:ilvl="5" w:tentative="0">
      <w:start w:val="1"/>
      <w:numFmt w:val="decimal"/>
      <w:lvlText w:val="%1.%2.%3.%4.%5.%6"/>
      <w:lvlJc w:val="left"/>
      <w:pPr>
        <w:tabs>
          <w:tab w:val="left" w:pos="7670"/>
        </w:tabs>
        <w:ind w:left="7670" w:hanging="1134"/>
      </w:pPr>
      <w:rPr>
        <w:rFonts w:hint="eastAsia"/>
      </w:rPr>
    </w:lvl>
    <w:lvl w:ilvl="6" w:tentative="0">
      <w:start w:val="1"/>
      <w:numFmt w:val="decimal"/>
      <w:lvlText w:val="%1.%2.%3.%4.%5.%6.%7"/>
      <w:lvlJc w:val="left"/>
      <w:pPr>
        <w:tabs>
          <w:tab w:val="left" w:pos="8237"/>
        </w:tabs>
        <w:ind w:left="8237" w:hanging="1276"/>
      </w:pPr>
      <w:rPr>
        <w:rFonts w:hint="eastAsia"/>
      </w:rPr>
    </w:lvl>
    <w:lvl w:ilvl="7" w:tentative="0">
      <w:start w:val="1"/>
      <w:numFmt w:val="decimal"/>
      <w:lvlText w:val="%1.%2.%3.%4.%5.%6.%7.%8"/>
      <w:lvlJc w:val="left"/>
      <w:pPr>
        <w:tabs>
          <w:tab w:val="left" w:pos="8804"/>
        </w:tabs>
        <w:ind w:left="8804" w:hanging="1418"/>
      </w:pPr>
      <w:rPr>
        <w:rFonts w:hint="eastAsia"/>
      </w:rPr>
    </w:lvl>
    <w:lvl w:ilvl="8" w:tentative="0">
      <w:start w:val="1"/>
      <w:numFmt w:val="decimal"/>
      <w:lvlText w:val="%1.%2.%3.%4.%5.%6.%7.%8.%9"/>
      <w:lvlJc w:val="left"/>
      <w:pPr>
        <w:tabs>
          <w:tab w:val="left" w:pos="9512"/>
        </w:tabs>
        <w:ind w:left="9512" w:hanging="1700"/>
      </w:pPr>
      <w:rPr>
        <w:rFonts w:hint="eastAsia"/>
      </w:rPr>
    </w:lvl>
  </w:abstractNum>
  <w:abstractNum w:abstractNumId="7">
    <w:nsid w:val="00000011"/>
    <w:multiLevelType w:val="multilevel"/>
    <w:tmpl w:val="00000011"/>
    <w:lvl w:ilvl="0" w:tentative="0">
      <w:start w:val="1"/>
      <w:numFmt w:val="decimal"/>
      <w:pStyle w:val="47"/>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8">
    <w:nsid w:val="00000012"/>
    <w:multiLevelType w:val="multilevel"/>
    <w:tmpl w:val="00000012"/>
    <w:lvl w:ilvl="0" w:tentative="0">
      <w:start w:val="1"/>
      <w:numFmt w:val="upperLetter"/>
      <w:pStyle w:val="106"/>
      <w:lvlText w:val="%1"/>
      <w:lvlJc w:val="left"/>
      <w:pPr>
        <w:tabs>
          <w:tab w:val="left" w:pos="0"/>
        </w:tabs>
        <w:ind w:left="0" w:hanging="425"/>
      </w:pPr>
      <w:rPr>
        <w:rFonts w:hint="eastAsia"/>
      </w:rPr>
    </w:lvl>
    <w:lvl w:ilvl="1" w:tentative="0">
      <w:start w:val="1"/>
      <w:numFmt w:val="decimal"/>
      <w:pStyle w:val="141"/>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9">
    <w:nsid w:val="00000013"/>
    <w:multiLevelType w:val="multilevel"/>
    <w:tmpl w:val="00000013"/>
    <w:lvl w:ilvl="0" w:tentative="0">
      <w:start w:val="1"/>
      <w:numFmt w:val="decimal"/>
      <w:pStyle w:val="2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0">
    <w:nsid w:val="00000014"/>
    <w:multiLevelType w:val="multilevel"/>
    <w:tmpl w:val="00000014"/>
    <w:lvl w:ilvl="0" w:tentative="0">
      <w:start w:val="1"/>
      <w:numFmt w:val="lowerLetter"/>
      <w:pStyle w:val="74"/>
      <w:lvlText w:val="%1)"/>
      <w:lvlJc w:val="left"/>
      <w:pPr>
        <w:tabs>
          <w:tab w:val="left" w:pos="840"/>
        </w:tabs>
        <w:ind w:left="839" w:hanging="419"/>
      </w:pPr>
      <w:rPr>
        <w:rFonts w:hint="eastAsia" w:ascii="宋体" w:eastAsia="宋体"/>
        <w:b w:val="0"/>
        <w:i w:val="0"/>
        <w:sz w:val="21"/>
        <w:szCs w:val="21"/>
      </w:rPr>
    </w:lvl>
    <w:lvl w:ilvl="1" w:tentative="0">
      <w:start w:val="1"/>
      <w:numFmt w:val="decimal"/>
      <w:pStyle w:val="63"/>
      <w:lvlText w:val="%2)"/>
      <w:lvlJc w:val="left"/>
      <w:pPr>
        <w:tabs>
          <w:tab w:val="left" w:pos="1260"/>
        </w:tabs>
        <w:ind w:left="1259" w:hanging="419"/>
      </w:pPr>
      <w:rPr>
        <w:rFonts w:hint="eastAsia"/>
      </w:rPr>
    </w:lvl>
    <w:lvl w:ilvl="2" w:tentative="0">
      <w:start w:val="1"/>
      <w:numFmt w:val="decimal"/>
      <w:pStyle w:val="109"/>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1">
    <w:nsid w:val="00000015"/>
    <w:multiLevelType w:val="multilevel"/>
    <w:tmpl w:val="00000015"/>
    <w:lvl w:ilvl="0" w:tentative="0">
      <w:start w:val="1"/>
      <w:numFmt w:val="decimal"/>
      <w:pStyle w:val="133"/>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2">
    <w:nsid w:val="00000016"/>
    <w:multiLevelType w:val="multilevel"/>
    <w:tmpl w:val="00000016"/>
    <w:lvl w:ilvl="0" w:tentative="0">
      <w:start w:val="1"/>
      <w:numFmt w:val="upperLetter"/>
      <w:pStyle w:val="97"/>
      <w:suff w:val="space"/>
      <w:lvlText w:val="%1"/>
      <w:lvlJc w:val="left"/>
      <w:pPr>
        <w:ind w:left="623" w:hanging="425"/>
      </w:pPr>
      <w:rPr>
        <w:rFonts w:hint="eastAsia"/>
      </w:rPr>
    </w:lvl>
    <w:lvl w:ilvl="1" w:tentative="0">
      <w:start w:val="1"/>
      <w:numFmt w:val="decimal"/>
      <w:pStyle w:val="86"/>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3">
    <w:nsid w:val="00000018"/>
    <w:multiLevelType w:val="multilevel"/>
    <w:tmpl w:val="00000018"/>
    <w:lvl w:ilvl="0" w:tentative="0">
      <w:start w:val="1"/>
      <w:numFmt w:val="decimal"/>
      <w:pStyle w:val="9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4">
    <w:nsid w:val="00000019"/>
    <w:multiLevelType w:val="multilevel"/>
    <w:tmpl w:val="00000019"/>
    <w:lvl w:ilvl="0" w:tentative="0">
      <w:start w:val="1"/>
      <w:numFmt w:val="lowerLetter"/>
      <w:pStyle w:val="135"/>
      <w:lvlText w:val="%1)"/>
      <w:lvlJc w:val="left"/>
      <w:pPr>
        <w:tabs>
          <w:tab w:val="left" w:pos="839"/>
        </w:tabs>
        <w:ind w:left="839" w:hanging="419"/>
      </w:pPr>
      <w:rPr>
        <w:rFonts w:hint="eastAsia" w:ascii="宋体" w:eastAsia="宋体"/>
        <w:b w:val="0"/>
        <w:i w:val="0"/>
        <w:sz w:val="21"/>
      </w:rPr>
    </w:lvl>
    <w:lvl w:ilvl="1" w:tentative="0">
      <w:start w:val="1"/>
      <w:numFmt w:val="decimal"/>
      <w:pStyle w:val="116"/>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5">
    <w:nsid w:val="0000001A"/>
    <w:multiLevelType w:val="multilevel"/>
    <w:tmpl w:val="0000001A"/>
    <w:lvl w:ilvl="0" w:tentative="0">
      <w:start w:val="1"/>
      <w:numFmt w:val="none"/>
      <w:pStyle w:val="139"/>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6">
    <w:nsid w:val="0000001B"/>
    <w:multiLevelType w:val="multilevel"/>
    <w:tmpl w:val="0000001B"/>
    <w:lvl w:ilvl="0" w:tentative="0">
      <w:start w:val="1"/>
      <w:numFmt w:val="none"/>
      <w:pStyle w:val="57"/>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7">
    <w:nsid w:val="0000001D"/>
    <w:multiLevelType w:val="multilevel"/>
    <w:tmpl w:val="0000001D"/>
    <w:lvl w:ilvl="0" w:tentative="0">
      <w:start w:val="1"/>
      <w:numFmt w:val="none"/>
      <w:pStyle w:val="113"/>
      <w:suff w:val="nothing"/>
      <w:lvlText w:val="%1——"/>
      <w:lvlJc w:val="left"/>
      <w:pPr>
        <w:ind w:left="833" w:hanging="408"/>
      </w:pPr>
      <w:rPr>
        <w:rFonts w:hint="eastAsia"/>
      </w:rPr>
    </w:lvl>
    <w:lvl w:ilvl="1" w:tentative="0">
      <w:start w:val="1"/>
      <w:numFmt w:val="bullet"/>
      <w:pStyle w:val="115"/>
      <w:lvlText w:val=""/>
      <w:lvlJc w:val="left"/>
      <w:pPr>
        <w:tabs>
          <w:tab w:val="left" w:pos="760"/>
        </w:tabs>
        <w:ind w:left="1264" w:hanging="413"/>
      </w:pPr>
      <w:rPr>
        <w:rFonts w:hint="default" w:ascii="Symbol" w:hAnsi="Symbol"/>
        <w:color w:val="auto"/>
      </w:rPr>
    </w:lvl>
    <w:lvl w:ilvl="2" w:tentative="0">
      <w:start w:val="1"/>
      <w:numFmt w:val="bullet"/>
      <w:pStyle w:val="12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num w:numId="1">
    <w:abstractNumId w:val="9"/>
  </w:num>
  <w:num w:numId="2">
    <w:abstractNumId w:val="7"/>
  </w:num>
  <w:num w:numId="3">
    <w:abstractNumId w:val="4"/>
  </w:num>
  <w:num w:numId="4">
    <w:abstractNumId w:val="0"/>
  </w:num>
  <w:num w:numId="5">
    <w:abstractNumId w:val="5"/>
  </w:num>
  <w:num w:numId="6">
    <w:abstractNumId w:val="16"/>
  </w:num>
  <w:num w:numId="7">
    <w:abstractNumId w:val="10"/>
  </w:num>
  <w:num w:numId="8">
    <w:abstractNumId w:val="1"/>
  </w:num>
  <w:num w:numId="9">
    <w:abstractNumId w:val="12"/>
  </w:num>
  <w:num w:numId="10">
    <w:abstractNumId w:val="2"/>
  </w:num>
  <w:num w:numId="11">
    <w:abstractNumId w:val="13"/>
  </w:num>
  <w:num w:numId="12">
    <w:abstractNumId w:val="8"/>
  </w:num>
  <w:num w:numId="13">
    <w:abstractNumId w:val="17"/>
  </w:num>
  <w:num w:numId="14">
    <w:abstractNumId w:val="14"/>
  </w:num>
  <w:num w:numId="15">
    <w:abstractNumId w:val="3"/>
  </w:num>
  <w:num w:numId="16">
    <w:abstractNumId w:val="11"/>
  </w:num>
  <w:num w:numId="17">
    <w:abstractNumId w:val="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5YjVhMGZkMWIzNjFiMGFhNTYyYTEwY2MyZDgxNzEifQ=="/>
  </w:docVars>
  <w:rsids>
    <w:rsidRoot w:val="00172A27"/>
    <w:rsid w:val="00006D2C"/>
    <w:rsid w:val="00050B65"/>
    <w:rsid w:val="00093DB6"/>
    <w:rsid w:val="000A5320"/>
    <w:rsid w:val="000C1224"/>
    <w:rsid w:val="00143F34"/>
    <w:rsid w:val="001A4100"/>
    <w:rsid w:val="001C14A2"/>
    <w:rsid w:val="001F5C07"/>
    <w:rsid w:val="0024023F"/>
    <w:rsid w:val="002956E7"/>
    <w:rsid w:val="003832E4"/>
    <w:rsid w:val="003E6CFA"/>
    <w:rsid w:val="003F5FB7"/>
    <w:rsid w:val="004240E3"/>
    <w:rsid w:val="00472CA0"/>
    <w:rsid w:val="004A7851"/>
    <w:rsid w:val="004D0559"/>
    <w:rsid w:val="004D79E6"/>
    <w:rsid w:val="0057577C"/>
    <w:rsid w:val="005B6AA3"/>
    <w:rsid w:val="005E0A2D"/>
    <w:rsid w:val="005E3F6F"/>
    <w:rsid w:val="005E6D9C"/>
    <w:rsid w:val="0062220D"/>
    <w:rsid w:val="00650E63"/>
    <w:rsid w:val="0067228C"/>
    <w:rsid w:val="00676060"/>
    <w:rsid w:val="006D0FC8"/>
    <w:rsid w:val="006F657C"/>
    <w:rsid w:val="00741693"/>
    <w:rsid w:val="00771274"/>
    <w:rsid w:val="007F3ACD"/>
    <w:rsid w:val="00850382"/>
    <w:rsid w:val="008B5898"/>
    <w:rsid w:val="008F69E0"/>
    <w:rsid w:val="00930E28"/>
    <w:rsid w:val="009341FD"/>
    <w:rsid w:val="00953776"/>
    <w:rsid w:val="00970E80"/>
    <w:rsid w:val="009768A9"/>
    <w:rsid w:val="00977D48"/>
    <w:rsid w:val="009D0453"/>
    <w:rsid w:val="009D0F74"/>
    <w:rsid w:val="009F14B0"/>
    <w:rsid w:val="00A3243B"/>
    <w:rsid w:val="00A7555A"/>
    <w:rsid w:val="00AA2292"/>
    <w:rsid w:val="00B41400"/>
    <w:rsid w:val="00BA5AF6"/>
    <w:rsid w:val="00BF1AF7"/>
    <w:rsid w:val="00BF38B4"/>
    <w:rsid w:val="00CB519C"/>
    <w:rsid w:val="00D05B77"/>
    <w:rsid w:val="00D54C1F"/>
    <w:rsid w:val="00D61405"/>
    <w:rsid w:val="00D707A6"/>
    <w:rsid w:val="00D768A4"/>
    <w:rsid w:val="00D87F4A"/>
    <w:rsid w:val="00DB0622"/>
    <w:rsid w:val="00E31D3F"/>
    <w:rsid w:val="00E61205"/>
    <w:rsid w:val="00E70B10"/>
    <w:rsid w:val="00F04617"/>
    <w:rsid w:val="00F36D20"/>
    <w:rsid w:val="00F52733"/>
    <w:rsid w:val="00FC3F5D"/>
    <w:rsid w:val="00FD6E81"/>
    <w:rsid w:val="09AB1709"/>
    <w:rsid w:val="0E12226D"/>
    <w:rsid w:val="0E9A1CE2"/>
    <w:rsid w:val="12E266E3"/>
    <w:rsid w:val="14034C51"/>
    <w:rsid w:val="16432BF3"/>
    <w:rsid w:val="18D73109"/>
    <w:rsid w:val="1E615354"/>
    <w:rsid w:val="214A68A8"/>
    <w:rsid w:val="250336C5"/>
    <w:rsid w:val="256314A5"/>
    <w:rsid w:val="264B755E"/>
    <w:rsid w:val="289C0894"/>
    <w:rsid w:val="2AF61730"/>
    <w:rsid w:val="2D8D4E7C"/>
    <w:rsid w:val="311A01D1"/>
    <w:rsid w:val="35D02C77"/>
    <w:rsid w:val="37AD5FE9"/>
    <w:rsid w:val="38356370"/>
    <w:rsid w:val="3D594FD1"/>
    <w:rsid w:val="3DB162C7"/>
    <w:rsid w:val="40687575"/>
    <w:rsid w:val="41093F6A"/>
    <w:rsid w:val="47861161"/>
    <w:rsid w:val="4D833579"/>
    <w:rsid w:val="4ED2105C"/>
    <w:rsid w:val="4F653492"/>
    <w:rsid w:val="5256200D"/>
    <w:rsid w:val="59B464A7"/>
    <w:rsid w:val="5D195871"/>
    <w:rsid w:val="641251E4"/>
    <w:rsid w:val="68EB21C3"/>
    <w:rsid w:val="6E8B693E"/>
    <w:rsid w:val="759E247B"/>
    <w:rsid w:val="75EC5427"/>
    <w:rsid w:val="7BF77B38"/>
    <w:rsid w:val="7BFB291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8" w:lineRule="auto"/>
      <w:outlineLvl w:val="0"/>
    </w:pPr>
    <w:rPr>
      <w:b/>
      <w:bCs/>
      <w:kern w:val="44"/>
      <w:sz w:val="44"/>
      <w:szCs w:val="44"/>
    </w:rPr>
  </w:style>
  <w:style w:type="paragraph" w:styleId="3">
    <w:name w:val="heading 2"/>
    <w:basedOn w:val="1"/>
    <w:next w:val="1"/>
    <w:qFormat/>
    <w:uiPriority w:val="0"/>
    <w:pPr>
      <w:keepNext/>
      <w:tabs>
        <w:tab w:val="left" w:pos="180"/>
        <w:tab w:val="left" w:pos="5220"/>
      </w:tabs>
      <w:spacing w:before="156" w:beforeLines="50" w:after="156" w:afterLines="50" w:line="400" w:lineRule="atLeast"/>
      <w:jc w:val="center"/>
      <w:outlineLvl w:val="1"/>
    </w:pPr>
    <w:rPr>
      <w:rFonts w:ascii="Times New Roman" w:hAnsi="Times New Roman" w:eastAsia="宋体" w:cs="Times New Roman"/>
      <w:bCs/>
      <w:sz w:val="24"/>
      <w:szCs w:val="32"/>
    </w:rPr>
  </w:style>
  <w:style w:type="paragraph" w:styleId="4">
    <w:name w:val="heading 3"/>
    <w:basedOn w:val="1"/>
    <w:next w:val="1"/>
    <w:link w:val="157"/>
    <w:qFormat/>
    <w:uiPriority w:val="0"/>
    <w:pPr>
      <w:keepNext/>
      <w:keepLines/>
      <w:spacing w:before="260" w:beforeLines="0" w:after="260" w:afterLines="0" w:line="416" w:lineRule="auto"/>
      <w:outlineLvl w:val="2"/>
    </w:pPr>
    <w:rPr>
      <w:rFonts w:eastAsia="宋体"/>
      <w:b/>
      <w:bCs/>
      <w:kern w:val="2"/>
      <w:sz w:val="32"/>
      <w:szCs w:val="32"/>
      <w:lang w:val="en-US" w:eastAsia="zh-CN" w:bidi="ar-SA"/>
    </w:rPr>
  </w:style>
  <w:style w:type="character" w:default="1" w:styleId="38">
    <w:name w:val="Default Paragraph Font"/>
    <w:link w:val="39"/>
    <w:qFormat/>
    <w:uiPriority w:val="0"/>
  </w:style>
  <w:style w:type="table" w:default="1" w:styleId="37">
    <w:name w:val="Normal Table"/>
    <w:semiHidden/>
    <w:qFormat/>
    <w:uiPriority w:val="0"/>
    <w:pPr>
      <w:keepNext w:val="0"/>
      <w:keepLines w:val="0"/>
      <w:widowControl/>
      <w:suppressLineNumbers w:val="0"/>
      <w:spacing w:before="0" w:beforeAutospacing="0" w:after="0" w:afterAutospacing="0"/>
      <w:ind w:left="0" w:right="0"/>
    </w:pPr>
    <w:rPr>
      <w:rFonts w:hint="eastAsia" w:ascii="等线" w:hAnsi="等线" w:eastAsia="等线" w:cs="等线"/>
      <w:sz w:val="20"/>
      <w:szCs w:val="20"/>
    </w:rPr>
    <w:tblPr>
      <w:tblCellMar>
        <w:top w:w="0" w:type="dxa"/>
        <w:left w:w="108" w:type="dxa"/>
        <w:bottom w:w="0" w:type="dxa"/>
        <w:right w:w="108" w:type="dxa"/>
      </w:tblCellMar>
    </w:tblPr>
  </w:style>
  <w:style w:type="paragraph" w:styleId="5">
    <w:name w:val="toc 7"/>
    <w:basedOn w:val="1"/>
    <w:next w:val="1"/>
    <w:qFormat/>
    <w:uiPriority w:val="0"/>
    <w:pPr>
      <w:tabs>
        <w:tab w:val="right" w:leader="dot" w:pos="9241"/>
      </w:tabs>
      <w:ind w:firstLine="500" w:firstLineChars="500"/>
      <w:jc w:val="left"/>
    </w:pPr>
    <w:rPr>
      <w:rFonts w:ascii="宋体"/>
      <w:szCs w:val="21"/>
    </w:rPr>
  </w:style>
  <w:style w:type="paragraph" w:styleId="6">
    <w:name w:val="index 8"/>
    <w:basedOn w:val="1"/>
    <w:next w:val="1"/>
    <w:qFormat/>
    <w:uiPriority w:val="0"/>
    <w:pPr>
      <w:ind w:left="1680" w:hanging="210"/>
      <w:jc w:val="left"/>
    </w:pPr>
    <w:rPr>
      <w:rFonts w:ascii="Calibri" w:hAnsi="Calibri"/>
      <w:sz w:val="20"/>
      <w:szCs w:val="20"/>
    </w:rPr>
  </w:style>
  <w:style w:type="paragraph" w:styleId="7">
    <w:name w:val="caption"/>
    <w:basedOn w:val="1"/>
    <w:next w:val="1"/>
    <w:qFormat/>
    <w:uiPriority w:val="0"/>
    <w:pPr>
      <w:spacing w:before="152" w:beforeLines="0" w:after="160" w:afterLines="0"/>
    </w:pPr>
    <w:rPr>
      <w:rFonts w:ascii="Arial" w:hAnsi="Arial" w:eastAsia="黑体" w:cs="Arial"/>
      <w:sz w:val="20"/>
      <w:szCs w:val="20"/>
    </w:rPr>
  </w:style>
  <w:style w:type="paragraph" w:styleId="8">
    <w:name w:val="index 5"/>
    <w:basedOn w:val="1"/>
    <w:next w:val="1"/>
    <w:qFormat/>
    <w:uiPriority w:val="0"/>
    <w:pPr>
      <w:ind w:left="1050" w:hanging="210"/>
      <w:jc w:val="left"/>
    </w:pPr>
    <w:rPr>
      <w:rFonts w:ascii="Calibri" w:hAnsi="Calibri"/>
      <w:sz w:val="20"/>
      <w:szCs w:val="20"/>
    </w:rPr>
  </w:style>
  <w:style w:type="paragraph" w:styleId="9">
    <w:name w:val="Document Map"/>
    <w:basedOn w:val="1"/>
    <w:qFormat/>
    <w:uiPriority w:val="0"/>
    <w:pPr>
      <w:shd w:val="clear" w:color="auto" w:fill="000080"/>
    </w:pPr>
  </w:style>
  <w:style w:type="paragraph" w:styleId="10">
    <w:name w:val="annotation text"/>
    <w:basedOn w:val="1"/>
    <w:link w:val="148"/>
    <w:qFormat/>
    <w:uiPriority w:val="0"/>
    <w:pPr>
      <w:jc w:val="left"/>
    </w:pPr>
  </w:style>
  <w:style w:type="paragraph" w:styleId="11">
    <w:name w:val="index 6"/>
    <w:basedOn w:val="1"/>
    <w:next w:val="1"/>
    <w:qFormat/>
    <w:uiPriority w:val="0"/>
    <w:pPr>
      <w:ind w:left="1260" w:hanging="210"/>
      <w:jc w:val="left"/>
    </w:pPr>
    <w:rPr>
      <w:rFonts w:ascii="Calibri" w:hAnsi="Calibri"/>
      <w:sz w:val="20"/>
      <w:szCs w:val="20"/>
    </w:rPr>
  </w:style>
  <w:style w:type="paragraph" w:styleId="12">
    <w:name w:val="index 4"/>
    <w:basedOn w:val="1"/>
    <w:next w:val="1"/>
    <w:qFormat/>
    <w:uiPriority w:val="0"/>
    <w:pPr>
      <w:ind w:left="840" w:hanging="210"/>
      <w:jc w:val="left"/>
    </w:pPr>
    <w:rPr>
      <w:rFonts w:ascii="Calibri" w:hAnsi="Calibri"/>
      <w:sz w:val="20"/>
      <w:szCs w:val="20"/>
    </w:rPr>
  </w:style>
  <w:style w:type="paragraph" w:styleId="13">
    <w:name w:val="toc 5"/>
    <w:basedOn w:val="1"/>
    <w:next w:val="1"/>
    <w:qFormat/>
    <w:uiPriority w:val="0"/>
    <w:pPr>
      <w:tabs>
        <w:tab w:val="right" w:leader="dot" w:pos="9241"/>
      </w:tabs>
      <w:ind w:firstLine="300" w:firstLineChars="300"/>
      <w:jc w:val="left"/>
    </w:pPr>
    <w:rPr>
      <w:rFonts w:ascii="宋体"/>
      <w:szCs w:val="21"/>
    </w:rPr>
  </w:style>
  <w:style w:type="paragraph" w:styleId="14">
    <w:name w:val="toc 3"/>
    <w:basedOn w:val="1"/>
    <w:next w:val="1"/>
    <w:qFormat/>
    <w:uiPriority w:val="0"/>
    <w:pPr>
      <w:tabs>
        <w:tab w:val="right" w:leader="dot" w:pos="9241"/>
      </w:tabs>
      <w:ind w:firstLine="100" w:firstLineChars="100"/>
      <w:jc w:val="left"/>
    </w:pPr>
    <w:rPr>
      <w:rFonts w:ascii="宋体"/>
      <w:szCs w:val="21"/>
    </w:rPr>
  </w:style>
  <w:style w:type="paragraph" w:styleId="15">
    <w:name w:val="Plain Text"/>
    <w:basedOn w:val="1"/>
    <w:link w:val="152"/>
    <w:qFormat/>
    <w:uiPriority w:val="0"/>
    <w:rPr>
      <w:rFonts w:ascii="宋体" w:hAnsi="Courier New" w:eastAsia="宋体"/>
      <w:kern w:val="2"/>
      <w:sz w:val="21"/>
      <w:lang w:val="en-US" w:eastAsia="zh-CN" w:bidi="ar-SA"/>
    </w:rPr>
  </w:style>
  <w:style w:type="paragraph" w:styleId="16">
    <w:name w:val="toc 8"/>
    <w:basedOn w:val="1"/>
    <w:next w:val="1"/>
    <w:qFormat/>
    <w:uiPriority w:val="0"/>
    <w:pPr>
      <w:tabs>
        <w:tab w:val="right" w:leader="dot" w:pos="9241"/>
      </w:tabs>
      <w:ind w:firstLine="607" w:firstLineChars="600"/>
      <w:jc w:val="left"/>
    </w:pPr>
    <w:rPr>
      <w:rFonts w:ascii="宋体"/>
      <w:szCs w:val="21"/>
    </w:rPr>
  </w:style>
  <w:style w:type="paragraph" w:styleId="17">
    <w:name w:val="index 3"/>
    <w:basedOn w:val="1"/>
    <w:next w:val="1"/>
    <w:qFormat/>
    <w:uiPriority w:val="0"/>
    <w:pPr>
      <w:ind w:left="630" w:hanging="210"/>
      <w:jc w:val="left"/>
    </w:pPr>
    <w:rPr>
      <w:rFonts w:ascii="Calibri" w:hAnsi="Calibri"/>
      <w:sz w:val="20"/>
      <w:szCs w:val="20"/>
    </w:rPr>
  </w:style>
  <w:style w:type="paragraph" w:styleId="18">
    <w:name w:val="endnote text"/>
    <w:basedOn w:val="1"/>
    <w:qFormat/>
    <w:uiPriority w:val="0"/>
    <w:pPr>
      <w:snapToGrid w:val="0"/>
      <w:jc w:val="left"/>
    </w:pPr>
  </w:style>
  <w:style w:type="paragraph" w:styleId="19">
    <w:name w:val="Balloon Text"/>
    <w:basedOn w:val="1"/>
    <w:qFormat/>
    <w:uiPriority w:val="0"/>
    <w:rPr>
      <w:sz w:val="18"/>
      <w:szCs w:val="18"/>
    </w:rPr>
  </w:style>
  <w:style w:type="paragraph" w:styleId="20">
    <w:name w:val="footer"/>
    <w:basedOn w:val="1"/>
    <w:qFormat/>
    <w:uiPriority w:val="0"/>
    <w:pPr>
      <w:snapToGrid w:val="0"/>
      <w:ind w:right="210" w:rightChars="100"/>
      <w:jc w:val="right"/>
    </w:pPr>
    <w:rPr>
      <w:sz w:val="18"/>
      <w:szCs w:val="18"/>
    </w:rPr>
  </w:style>
  <w:style w:type="paragraph" w:styleId="21">
    <w:name w:val="header"/>
    <w:basedOn w:val="1"/>
    <w:qFormat/>
    <w:uiPriority w:val="0"/>
    <w:pPr>
      <w:snapToGrid w:val="0"/>
      <w:jc w:val="left"/>
    </w:pPr>
    <w:rPr>
      <w:sz w:val="18"/>
      <w:szCs w:val="18"/>
    </w:rPr>
  </w:style>
  <w:style w:type="paragraph" w:styleId="22">
    <w:name w:val="toc 1"/>
    <w:basedOn w:val="1"/>
    <w:next w:val="1"/>
    <w:qFormat/>
    <w:uiPriority w:val="0"/>
    <w:pPr>
      <w:tabs>
        <w:tab w:val="right" w:leader="dot" w:pos="9242"/>
      </w:tabs>
      <w:spacing w:before="78" w:beforeLines="25" w:after="78" w:afterLines="25"/>
      <w:jc w:val="left"/>
    </w:pPr>
    <w:rPr>
      <w:rFonts w:ascii="宋体"/>
      <w:szCs w:val="21"/>
    </w:rPr>
  </w:style>
  <w:style w:type="paragraph" w:styleId="23">
    <w:name w:val="toc 4"/>
    <w:basedOn w:val="1"/>
    <w:next w:val="1"/>
    <w:qFormat/>
    <w:uiPriority w:val="0"/>
    <w:pPr>
      <w:tabs>
        <w:tab w:val="right" w:leader="dot" w:pos="9241"/>
      </w:tabs>
      <w:ind w:firstLine="200" w:firstLineChars="200"/>
      <w:jc w:val="left"/>
    </w:pPr>
    <w:rPr>
      <w:rFonts w:ascii="宋体"/>
      <w:szCs w:val="21"/>
    </w:rPr>
  </w:style>
  <w:style w:type="paragraph" w:styleId="24">
    <w:name w:val="index heading"/>
    <w:basedOn w:val="1"/>
    <w:next w:val="25"/>
    <w:qFormat/>
    <w:uiPriority w:val="0"/>
    <w:pPr>
      <w:spacing w:before="120" w:beforeLines="0" w:after="120" w:afterLines="0"/>
      <w:jc w:val="center"/>
    </w:pPr>
    <w:rPr>
      <w:rFonts w:ascii="Calibri" w:hAnsi="Calibri"/>
      <w:b/>
      <w:bCs/>
      <w:iCs/>
      <w:szCs w:val="20"/>
    </w:rPr>
  </w:style>
  <w:style w:type="paragraph" w:styleId="25">
    <w:name w:val="index 1"/>
    <w:basedOn w:val="1"/>
    <w:next w:val="26"/>
    <w:qFormat/>
    <w:uiPriority w:val="0"/>
    <w:pPr>
      <w:tabs>
        <w:tab w:val="right" w:leader="dot" w:pos="9299"/>
      </w:tabs>
      <w:jc w:val="left"/>
    </w:pPr>
    <w:rPr>
      <w:rFonts w:ascii="宋体"/>
      <w:szCs w:val="21"/>
    </w:rPr>
  </w:style>
  <w:style w:type="paragraph" w:customStyle="1" w:styleId="26">
    <w:name w:val="段 Char Char"/>
    <w:link w:val="15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7">
    <w:name w:val="footnote text"/>
    <w:basedOn w:val="1"/>
    <w:qFormat/>
    <w:uiPriority w:val="0"/>
    <w:pPr>
      <w:numPr>
        <w:ilvl w:val="0"/>
        <w:numId w:val="1"/>
      </w:numPr>
      <w:snapToGrid w:val="0"/>
      <w:jc w:val="left"/>
    </w:pPr>
    <w:rPr>
      <w:rFonts w:ascii="宋体"/>
      <w:sz w:val="18"/>
      <w:szCs w:val="18"/>
    </w:rPr>
  </w:style>
  <w:style w:type="paragraph" w:styleId="28">
    <w:name w:val="toc 6"/>
    <w:basedOn w:val="1"/>
    <w:next w:val="1"/>
    <w:qFormat/>
    <w:uiPriority w:val="0"/>
    <w:pPr>
      <w:tabs>
        <w:tab w:val="right" w:leader="dot" w:pos="9241"/>
      </w:tabs>
      <w:ind w:firstLine="400" w:firstLineChars="400"/>
      <w:jc w:val="left"/>
    </w:pPr>
    <w:rPr>
      <w:rFonts w:ascii="宋体"/>
      <w:szCs w:val="21"/>
    </w:rPr>
  </w:style>
  <w:style w:type="paragraph" w:styleId="29">
    <w:name w:val="index 7"/>
    <w:basedOn w:val="1"/>
    <w:next w:val="1"/>
    <w:qFormat/>
    <w:uiPriority w:val="0"/>
    <w:pPr>
      <w:ind w:left="1470" w:hanging="210"/>
      <w:jc w:val="left"/>
    </w:pPr>
    <w:rPr>
      <w:rFonts w:ascii="Calibri" w:hAnsi="Calibri"/>
      <w:sz w:val="20"/>
      <w:szCs w:val="20"/>
    </w:rPr>
  </w:style>
  <w:style w:type="paragraph" w:styleId="30">
    <w:name w:val="index 9"/>
    <w:basedOn w:val="1"/>
    <w:next w:val="1"/>
    <w:qFormat/>
    <w:uiPriority w:val="0"/>
    <w:pPr>
      <w:ind w:left="1890" w:hanging="210"/>
      <w:jc w:val="left"/>
    </w:pPr>
    <w:rPr>
      <w:rFonts w:ascii="Calibri" w:hAnsi="Calibri"/>
      <w:sz w:val="20"/>
      <w:szCs w:val="20"/>
    </w:rPr>
  </w:style>
  <w:style w:type="paragraph" w:styleId="31">
    <w:name w:val="toc 2"/>
    <w:basedOn w:val="1"/>
    <w:next w:val="1"/>
    <w:qFormat/>
    <w:uiPriority w:val="0"/>
    <w:pPr>
      <w:tabs>
        <w:tab w:val="right" w:leader="dot" w:pos="9242"/>
      </w:tabs>
    </w:pPr>
    <w:rPr>
      <w:rFonts w:ascii="宋体"/>
      <w:szCs w:val="21"/>
    </w:rPr>
  </w:style>
  <w:style w:type="paragraph" w:styleId="32">
    <w:name w:val="toc 9"/>
    <w:basedOn w:val="1"/>
    <w:next w:val="1"/>
    <w:qFormat/>
    <w:uiPriority w:val="0"/>
    <w:pPr>
      <w:ind w:left="1470"/>
      <w:jc w:val="left"/>
    </w:pPr>
    <w:rPr>
      <w:sz w:val="20"/>
      <w:szCs w:val="20"/>
    </w:rPr>
  </w:style>
  <w:style w:type="paragraph" w:styleId="33">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34">
    <w:name w:val="Normal (Web)"/>
    <w:basedOn w:val="1"/>
    <w:qFormat/>
    <w:uiPriority w:val="0"/>
    <w:rPr>
      <w:sz w:val="24"/>
    </w:rPr>
  </w:style>
  <w:style w:type="paragraph" w:styleId="35">
    <w:name w:val="index 2"/>
    <w:basedOn w:val="1"/>
    <w:next w:val="1"/>
    <w:qFormat/>
    <w:uiPriority w:val="0"/>
    <w:pPr>
      <w:ind w:left="420" w:hanging="210"/>
      <w:jc w:val="left"/>
    </w:pPr>
    <w:rPr>
      <w:rFonts w:ascii="Calibri" w:hAnsi="Calibri"/>
      <w:sz w:val="20"/>
      <w:szCs w:val="20"/>
    </w:rPr>
  </w:style>
  <w:style w:type="paragraph" w:styleId="36">
    <w:name w:val="annotation subject"/>
    <w:basedOn w:val="10"/>
    <w:next w:val="10"/>
    <w:link w:val="155"/>
    <w:qFormat/>
    <w:uiPriority w:val="0"/>
    <w:rPr>
      <w:b/>
      <w:bCs/>
    </w:rPr>
  </w:style>
  <w:style w:type="paragraph" w:customStyle="1" w:styleId="39">
    <w:name w:val=" Char"/>
    <w:basedOn w:val="1"/>
    <w:link w:val="38"/>
    <w:qFormat/>
    <w:uiPriority w:val="0"/>
    <w:pPr>
      <w:widowControl/>
      <w:spacing w:after="160" w:afterLines="0" w:line="240" w:lineRule="exact"/>
      <w:jc w:val="left"/>
    </w:pPr>
  </w:style>
  <w:style w:type="character" w:styleId="40">
    <w:name w:val="endnote reference"/>
    <w:qFormat/>
    <w:uiPriority w:val="0"/>
    <w:rPr>
      <w:vertAlign w:val="superscript"/>
    </w:rPr>
  </w:style>
  <w:style w:type="character" w:styleId="41">
    <w:name w:val="page number"/>
    <w:qFormat/>
    <w:uiPriority w:val="0"/>
    <w:rPr>
      <w:rFonts w:ascii="Times New Roman" w:hAnsi="Times New Roman" w:eastAsia="宋体"/>
      <w:sz w:val="18"/>
    </w:rPr>
  </w:style>
  <w:style w:type="character" w:styleId="42">
    <w:name w:val="FollowedHyperlink"/>
    <w:qFormat/>
    <w:uiPriority w:val="0"/>
    <w:rPr>
      <w:color w:val="800080"/>
      <w:u w:val="single"/>
    </w:rPr>
  </w:style>
  <w:style w:type="character" w:styleId="43">
    <w:name w:val="Hyperlink"/>
    <w:qFormat/>
    <w:uiPriority w:val="0"/>
    <w:rPr>
      <w:color w:val="0000FF"/>
      <w:spacing w:val="0"/>
      <w:w w:val="100"/>
      <w:szCs w:val="21"/>
      <w:u w:val="single"/>
    </w:rPr>
  </w:style>
  <w:style w:type="character" w:styleId="44">
    <w:name w:val="annotation reference"/>
    <w:qFormat/>
    <w:uiPriority w:val="0"/>
    <w:rPr>
      <w:sz w:val="21"/>
      <w:szCs w:val="21"/>
    </w:rPr>
  </w:style>
  <w:style w:type="character" w:styleId="45">
    <w:name w:val="footnote reference"/>
    <w:qFormat/>
    <w:uiPriority w:val="0"/>
    <w:rPr>
      <w:vertAlign w:val="superscript"/>
    </w:rPr>
  </w:style>
  <w:style w:type="paragraph" w:customStyle="1" w:styleId="46">
    <w:name w:val="条文脚注"/>
    <w:basedOn w:val="27"/>
    <w:qFormat/>
    <w:uiPriority w:val="0"/>
    <w:pPr>
      <w:numPr>
        <w:ilvl w:val="0"/>
        <w:numId w:val="0"/>
      </w:numPr>
      <w:jc w:val="both"/>
    </w:pPr>
    <w:rPr>
      <w:rFonts w:ascii="宋体"/>
    </w:rPr>
  </w:style>
  <w:style w:type="paragraph" w:customStyle="1" w:styleId="47">
    <w:name w:val="注×：（正文）"/>
    <w:qFormat/>
    <w:uiPriority w:val="0"/>
    <w:pPr>
      <w:numPr>
        <w:ilvl w:val="0"/>
        <w:numId w:val="2"/>
      </w:numPr>
      <w:jc w:val="both"/>
    </w:pPr>
    <w:rPr>
      <w:rFonts w:ascii="宋体" w:hAnsi="Times New Roman" w:eastAsia="宋体" w:cs="Times New Roman"/>
      <w:sz w:val="18"/>
      <w:szCs w:val="18"/>
      <w:lang w:val="en-US" w:eastAsia="zh-CN" w:bidi="ar-SA"/>
    </w:rPr>
  </w:style>
  <w:style w:type="paragraph" w:customStyle="1" w:styleId="48">
    <w:name w:val="附录四级无"/>
    <w:basedOn w:val="49"/>
    <w:qFormat/>
    <w:uiPriority w:val="0"/>
    <w:pPr>
      <w:tabs>
        <w:tab w:val="left" w:pos="360"/>
      </w:tabs>
      <w:spacing w:before="0" w:beforeLines="0" w:after="0" w:afterLines="0"/>
    </w:pPr>
    <w:rPr>
      <w:rFonts w:ascii="宋体" w:eastAsia="宋体"/>
      <w:szCs w:val="21"/>
    </w:rPr>
  </w:style>
  <w:style w:type="paragraph" w:customStyle="1" w:styleId="49">
    <w:name w:val="附录四级条标题"/>
    <w:basedOn w:val="50"/>
    <w:next w:val="26"/>
    <w:qFormat/>
    <w:uiPriority w:val="0"/>
    <w:pPr>
      <w:numPr>
        <w:ilvl w:val="5"/>
        <w:numId w:val="3"/>
      </w:numPr>
      <w:tabs>
        <w:tab w:val="left" w:pos="360"/>
      </w:tabs>
      <w:outlineLvl w:val="5"/>
    </w:pPr>
  </w:style>
  <w:style w:type="paragraph" w:customStyle="1" w:styleId="50">
    <w:name w:val="附录三级条标题"/>
    <w:basedOn w:val="51"/>
    <w:next w:val="26"/>
    <w:qFormat/>
    <w:uiPriority w:val="0"/>
    <w:pPr>
      <w:numPr>
        <w:ilvl w:val="4"/>
        <w:numId w:val="3"/>
      </w:numPr>
      <w:tabs>
        <w:tab w:val="left" w:pos="360"/>
      </w:tabs>
      <w:outlineLvl w:val="4"/>
    </w:pPr>
  </w:style>
  <w:style w:type="paragraph" w:customStyle="1" w:styleId="51">
    <w:name w:val="附录二级条标题"/>
    <w:basedOn w:val="1"/>
    <w:next w:val="26"/>
    <w:qFormat/>
    <w:uiPriority w:val="0"/>
    <w:pPr>
      <w:widowControl/>
      <w:numPr>
        <w:ilvl w:val="3"/>
        <w:numId w:val="3"/>
      </w:numPr>
      <w:tabs>
        <w:tab w:val="left" w:pos="360"/>
      </w:tabs>
      <w:wordWrap w:val="0"/>
      <w:overflowPunct w:val="0"/>
      <w:autoSpaceDE w:val="0"/>
      <w:autoSpaceDN w:val="0"/>
      <w:spacing w:before="156" w:beforeLines="50" w:after="156" w:afterLines="50"/>
      <w:textAlignment w:val="baseline"/>
      <w:outlineLvl w:val="3"/>
    </w:pPr>
    <w:rPr>
      <w:rFonts w:ascii="黑体" w:eastAsia="黑体"/>
      <w:kern w:val="21"/>
      <w:szCs w:val="20"/>
    </w:rPr>
  </w:style>
  <w:style w:type="paragraph" w:customStyle="1" w:styleId="52">
    <w:name w:val="三级条标题"/>
    <w:basedOn w:val="53"/>
    <w:next w:val="26"/>
    <w:qFormat/>
    <w:uiPriority w:val="0"/>
    <w:pPr>
      <w:numPr>
        <w:ilvl w:val="3"/>
        <w:numId w:val="4"/>
      </w:numPr>
      <w:outlineLvl w:val="4"/>
    </w:pPr>
  </w:style>
  <w:style w:type="paragraph" w:customStyle="1" w:styleId="53">
    <w:name w:val="二级条标题"/>
    <w:basedOn w:val="54"/>
    <w:next w:val="26"/>
    <w:link w:val="156"/>
    <w:qFormat/>
    <w:uiPriority w:val="0"/>
    <w:pPr>
      <w:numPr>
        <w:ilvl w:val="2"/>
        <w:numId w:val="4"/>
      </w:numPr>
      <w:spacing w:before="50" w:beforeLines="0" w:after="50" w:afterLines="0"/>
      <w:outlineLvl w:val="3"/>
    </w:pPr>
  </w:style>
  <w:style w:type="paragraph" w:customStyle="1" w:styleId="54">
    <w:name w:val="一级条标题"/>
    <w:next w:val="26"/>
    <w:link w:val="153"/>
    <w:qFormat/>
    <w:uiPriority w:val="0"/>
    <w:pPr>
      <w:numPr>
        <w:ilvl w:val="1"/>
        <w:numId w:val="5"/>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55">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56">
    <w:name w:val="发布部门"/>
    <w:next w:val="26"/>
    <w:qFormat/>
    <w:uiPriority w:val="0"/>
    <w:pPr>
      <w:jc w:val="center"/>
    </w:pPr>
    <w:rPr>
      <w:rFonts w:ascii="宋体" w:hAnsi="Times New Roman" w:eastAsia="宋体" w:cs="Times New Roman"/>
      <w:b/>
      <w:spacing w:val="20"/>
      <w:w w:val="135"/>
      <w:sz w:val="28"/>
      <w:lang w:val="en-US" w:eastAsia="zh-CN" w:bidi="ar-SA"/>
    </w:rPr>
  </w:style>
  <w:style w:type="paragraph" w:customStyle="1" w:styleId="57">
    <w:name w:val="注："/>
    <w:next w:val="26"/>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58">
    <w:name w:val="章标题"/>
    <w:next w:val="26"/>
    <w:qFormat/>
    <w:uiPriority w:val="0"/>
    <w:pPr>
      <w:numPr>
        <w:ilvl w:val="0"/>
        <w:numId w:val="5"/>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59">
    <w:name w:val="p17"/>
    <w:basedOn w:val="1"/>
    <w:qFormat/>
    <w:uiPriority w:val="0"/>
    <w:pPr>
      <w:widowControl/>
      <w:shd w:val="clear" w:color="auto" w:fill="FFFFFF"/>
      <w:spacing w:before="640" w:beforeLines="0" w:after="200" w:afterLines="0"/>
      <w:ind w:left="4095"/>
      <w:jc w:val="center"/>
    </w:pPr>
    <w:rPr>
      <w:rFonts w:ascii="黑体" w:hAnsi="宋体" w:eastAsia="黑体" w:cs="宋体"/>
      <w:kern w:val="0"/>
      <w:szCs w:val="21"/>
    </w:rPr>
  </w:style>
  <w:style w:type="paragraph" w:customStyle="1" w:styleId="60">
    <w:name w:val="封面一致性程度标识"/>
    <w:basedOn w:val="61"/>
    <w:qFormat/>
    <w:uiPriority w:val="0"/>
    <w:pPr>
      <w:spacing w:before="440" w:beforeLines="0"/>
    </w:pPr>
    <w:rPr>
      <w:rFonts w:ascii="宋体" w:eastAsia="宋体"/>
    </w:rPr>
  </w:style>
  <w:style w:type="paragraph" w:customStyle="1" w:styleId="61">
    <w:name w:val="封面标准英文名称"/>
    <w:basedOn w:val="62"/>
    <w:qFormat/>
    <w:uiPriority w:val="0"/>
    <w:pPr>
      <w:spacing w:before="370" w:beforeLines="0" w:line="400" w:lineRule="exact"/>
    </w:pPr>
    <w:rPr>
      <w:rFonts w:ascii="Times New Roman"/>
      <w:sz w:val="28"/>
      <w:szCs w:val="28"/>
    </w:rPr>
  </w:style>
  <w:style w:type="paragraph" w:customStyle="1" w:styleId="62">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63">
    <w:name w:val="数字编号列项（二级）"/>
    <w:qFormat/>
    <w:uiPriority w:val="0"/>
    <w:pPr>
      <w:numPr>
        <w:ilvl w:val="1"/>
        <w:numId w:val="7"/>
      </w:numPr>
      <w:jc w:val="both"/>
    </w:pPr>
    <w:rPr>
      <w:rFonts w:ascii="宋体" w:hAnsi="Times New Roman" w:eastAsia="宋体" w:cs="Times New Roman"/>
      <w:sz w:val="21"/>
      <w:lang w:val="en-US" w:eastAsia="zh-CN" w:bidi="ar-SA"/>
    </w:rPr>
  </w:style>
  <w:style w:type="paragraph" w:customStyle="1" w:styleId="64">
    <w:name w:val="封面标准文稿类别"/>
    <w:basedOn w:val="60"/>
    <w:qFormat/>
    <w:uiPriority w:val="0"/>
    <w:pPr>
      <w:spacing w:after="160" w:afterLines="0" w:line="240" w:lineRule="auto"/>
    </w:pPr>
    <w:rPr>
      <w:sz w:val="24"/>
    </w:rPr>
  </w:style>
  <w:style w:type="paragraph" w:customStyle="1" w:styleId="65">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66">
    <w:name w:val="p16"/>
    <w:basedOn w:val="1"/>
    <w:qFormat/>
    <w:uiPriority w:val="0"/>
    <w:pPr>
      <w:widowControl/>
      <w:jc w:val="center"/>
    </w:pPr>
    <w:rPr>
      <w:rFonts w:ascii="黑体" w:hAnsi="宋体" w:eastAsia="黑体" w:cs="宋体"/>
      <w:kern w:val="0"/>
      <w:szCs w:val="21"/>
    </w:rPr>
  </w:style>
  <w:style w:type="paragraph" w:customStyle="1" w:styleId="67">
    <w:name w:val="前言、引言标题"/>
    <w:next w:val="1"/>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68">
    <w:name w:val="四级无"/>
    <w:basedOn w:val="69"/>
    <w:qFormat/>
    <w:uiPriority w:val="0"/>
    <w:pPr>
      <w:numPr>
        <w:numId w:val="4"/>
      </w:numPr>
      <w:spacing w:before="0" w:beforeLines="0" w:after="0" w:afterLines="0"/>
    </w:pPr>
    <w:rPr>
      <w:rFonts w:ascii="宋体" w:eastAsia="宋体"/>
    </w:rPr>
  </w:style>
  <w:style w:type="paragraph" w:customStyle="1" w:styleId="69">
    <w:name w:val="四级条标题"/>
    <w:basedOn w:val="52"/>
    <w:next w:val="26"/>
    <w:qFormat/>
    <w:uiPriority w:val="0"/>
    <w:pPr>
      <w:numPr>
        <w:ilvl w:val="4"/>
        <w:numId w:val="5"/>
      </w:numPr>
      <w:outlineLvl w:val="5"/>
    </w:pPr>
  </w:style>
  <w:style w:type="paragraph" w:customStyle="1" w:styleId="70">
    <w:name w:val="封面标准文稿编辑信息"/>
    <w:basedOn w:val="64"/>
    <w:qFormat/>
    <w:uiPriority w:val="0"/>
    <w:pPr>
      <w:spacing w:before="180" w:beforeLines="0" w:line="180" w:lineRule="exact"/>
    </w:pPr>
    <w:rPr>
      <w:sz w:val="21"/>
    </w:rPr>
  </w:style>
  <w:style w:type="paragraph" w:customStyle="1" w:styleId="71">
    <w:name w:val="标准标志"/>
    <w:next w:val="1"/>
    <w:qFormat/>
    <w:uiPriority w:val="0"/>
    <w:pPr>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2">
    <w:name w:val="封面标准文稿编辑信息2"/>
    <w:basedOn w:val="70"/>
    <w:qFormat/>
    <w:uiPriority w:val="0"/>
  </w:style>
  <w:style w:type="paragraph" w:customStyle="1" w:styleId="73">
    <w:name w:val="文献分类号"/>
    <w:qFormat/>
    <w:uiPriority w:val="0"/>
    <w:pPr>
      <w:widowControl w:val="0"/>
      <w:textAlignment w:val="center"/>
    </w:pPr>
    <w:rPr>
      <w:rFonts w:ascii="黑体" w:hAnsi="Times New Roman" w:eastAsia="黑体" w:cs="Times New Roman"/>
      <w:sz w:val="21"/>
      <w:szCs w:val="21"/>
      <w:lang w:val="en-US" w:eastAsia="zh-CN" w:bidi="ar-SA"/>
    </w:rPr>
  </w:style>
  <w:style w:type="paragraph" w:customStyle="1" w:styleId="74">
    <w:name w:val="字母编号列项（一级）"/>
    <w:qFormat/>
    <w:uiPriority w:val="0"/>
    <w:pPr>
      <w:numPr>
        <w:ilvl w:val="0"/>
        <w:numId w:val="7"/>
      </w:numPr>
      <w:jc w:val="both"/>
    </w:pPr>
    <w:rPr>
      <w:rFonts w:ascii="宋体" w:hAnsi="Times New Roman" w:eastAsia="宋体" w:cs="Times New Roman"/>
      <w:sz w:val="21"/>
      <w:lang w:val="en-US" w:eastAsia="zh-CN" w:bidi="ar-SA"/>
    </w:rPr>
  </w:style>
  <w:style w:type="paragraph" w:customStyle="1" w:styleId="75">
    <w:name w:val="五级无"/>
    <w:basedOn w:val="76"/>
    <w:qFormat/>
    <w:uiPriority w:val="0"/>
    <w:pPr>
      <w:numPr>
        <w:numId w:val="4"/>
      </w:numPr>
      <w:spacing w:before="0" w:beforeLines="0" w:after="0" w:afterLines="0"/>
    </w:pPr>
    <w:rPr>
      <w:rFonts w:ascii="宋体" w:eastAsia="宋体"/>
    </w:rPr>
  </w:style>
  <w:style w:type="paragraph" w:customStyle="1" w:styleId="76">
    <w:name w:val="五级条标题"/>
    <w:basedOn w:val="69"/>
    <w:next w:val="26"/>
    <w:qFormat/>
    <w:uiPriority w:val="0"/>
    <w:pPr>
      <w:numPr>
        <w:ilvl w:val="5"/>
        <w:numId w:val="5"/>
      </w:numPr>
      <w:outlineLvl w:val="6"/>
    </w:pPr>
  </w:style>
  <w:style w:type="paragraph" w:customStyle="1" w:styleId="77">
    <w:name w:val="首示例"/>
    <w:next w:val="26"/>
    <w:link w:val="154"/>
    <w:qFormat/>
    <w:uiPriority w:val="0"/>
    <w:pPr>
      <w:numPr>
        <w:ilvl w:val="0"/>
        <w:numId w:val="8"/>
      </w:numPr>
      <w:tabs>
        <w:tab w:val="left" w:pos="360"/>
      </w:tabs>
      <w:ind w:firstLine="0"/>
    </w:pPr>
    <w:rPr>
      <w:rFonts w:ascii="宋体" w:hAnsi="宋体" w:eastAsia="宋体" w:cs="Times New Roman"/>
      <w:kern w:val="2"/>
      <w:sz w:val="18"/>
      <w:szCs w:val="18"/>
      <w:lang w:val="en-US" w:eastAsia="zh-CN" w:bidi="ar-SA"/>
    </w:rPr>
  </w:style>
  <w:style w:type="paragraph" w:customStyle="1" w:styleId="78">
    <w:name w:val="封面标准代替信息"/>
    <w:qFormat/>
    <w:uiPriority w:val="0"/>
    <w:pPr>
      <w:spacing w:before="57" w:line="280" w:lineRule="exact"/>
      <w:jc w:val="right"/>
    </w:pPr>
    <w:rPr>
      <w:rFonts w:ascii="宋体" w:hAnsi="Times New Roman" w:eastAsia="宋体" w:cs="Times New Roman"/>
      <w:sz w:val="21"/>
      <w:szCs w:val="21"/>
      <w:lang w:val="en-US" w:eastAsia="zh-CN" w:bidi="ar-SA"/>
    </w:rPr>
  </w:style>
  <w:style w:type="paragraph" w:customStyle="1" w:styleId="79">
    <w:name w:val="一级无"/>
    <w:basedOn w:val="54"/>
    <w:qFormat/>
    <w:uiPriority w:val="0"/>
    <w:pPr>
      <w:numPr>
        <w:numId w:val="4"/>
      </w:numPr>
      <w:spacing w:before="0" w:beforeLines="0" w:after="0" w:afterLines="0"/>
    </w:pPr>
    <w:rPr>
      <w:rFonts w:ascii="宋体" w:eastAsia="宋体"/>
    </w:rPr>
  </w:style>
  <w:style w:type="paragraph" w:customStyle="1" w:styleId="80">
    <w:name w:val="实施日期"/>
    <w:basedOn w:val="81"/>
    <w:qFormat/>
    <w:uiPriority w:val="0"/>
    <w:pPr>
      <w:jc w:val="right"/>
    </w:pPr>
  </w:style>
  <w:style w:type="paragraph" w:customStyle="1" w:styleId="81">
    <w:name w:val="发布日期"/>
    <w:qFormat/>
    <w:uiPriority w:val="0"/>
    <w:rPr>
      <w:rFonts w:ascii="Times New Roman" w:hAnsi="Times New Roman" w:eastAsia="黑体" w:cs="Times New Roman"/>
      <w:sz w:val="28"/>
      <w:lang w:val="en-US" w:eastAsia="zh-CN" w:bidi="ar-SA"/>
    </w:rPr>
  </w:style>
  <w:style w:type="paragraph" w:customStyle="1" w:styleId="82">
    <w:name w:val="附录二级无"/>
    <w:basedOn w:val="51"/>
    <w:qFormat/>
    <w:uiPriority w:val="0"/>
    <w:pPr>
      <w:tabs>
        <w:tab w:val="clear" w:pos="360"/>
      </w:tabs>
      <w:spacing w:before="0" w:beforeLines="0" w:after="0" w:afterLines="0"/>
    </w:pPr>
    <w:rPr>
      <w:rFonts w:ascii="宋体" w:eastAsia="宋体"/>
      <w:szCs w:val="21"/>
    </w:rPr>
  </w:style>
  <w:style w:type="paragraph" w:customStyle="1" w:styleId="83">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8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85">
    <w:name w:val="其他发布部门"/>
    <w:basedOn w:val="56"/>
    <w:uiPriority w:val="0"/>
    <w:pPr>
      <w:spacing w:line="0" w:lineRule="atLeast"/>
    </w:pPr>
    <w:rPr>
      <w:rFonts w:ascii="黑体" w:eastAsia="黑体"/>
      <w:b w:val="0"/>
    </w:rPr>
  </w:style>
  <w:style w:type="paragraph" w:customStyle="1" w:styleId="86">
    <w:name w:val="附录图标题"/>
    <w:basedOn w:val="1"/>
    <w:next w:val="26"/>
    <w:uiPriority w:val="0"/>
    <w:pPr>
      <w:numPr>
        <w:ilvl w:val="1"/>
        <w:numId w:val="9"/>
      </w:numPr>
      <w:tabs>
        <w:tab w:val="left" w:pos="363"/>
      </w:tabs>
      <w:spacing w:before="156" w:beforeLines="50" w:after="156" w:afterLines="50"/>
      <w:ind w:left="0" w:firstLine="0"/>
      <w:jc w:val="center"/>
    </w:pPr>
    <w:rPr>
      <w:rFonts w:ascii="黑体" w:eastAsia="黑体"/>
      <w:szCs w:val="21"/>
    </w:rPr>
  </w:style>
  <w:style w:type="paragraph" w:customStyle="1" w:styleId="87">
    <w:name w:val="图表脚注说明"/>
    <w:basedOn w:val="1"/>
    <w:uiPriority w:val="0"/>
    <w:pPr>
      <w:numPr>
        <w:ilvl w:val="0"/>
        <w:numId w:val="10"/>
      </w:numPr>
    </w:pPr>
    <w:rPr>
      <w:rFonts w:ascii="宋体"/>
      <w:sz w:val="18"/>
      <w:szCs w:val="18"/>
    </w:rPr>
  </w:style>
  <w:style w:type="paragraph" w:customStyle="1" w:styleId="88">
    <w:name w:val="标准称谓"/>
    <w:next w:val="1"/>
    <w:uiPriority w:val="0"/>
    <w:pPr>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89">
    <w:name w:val="标准书眉_奇数页"/>
    <w:next w:val="1"/>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90">
    <w:name w:val="附录一级无"/>
    <w:basedOn w:val="91"/>
    <w:uiPriority w:val="0"/>
    <w:pPr>
      <w:tabs>
        <w:tab w:val="left" w:pos="360"/>
      </w:tabs>
      <w:spacing w:before="0" w:beforeLines="0" w:after="0" w:afterLines="0"/>
    </w:pPr>
    <w:rPr>
      <w:rFonts w:ascii="宋体" w:eastAsia="宋体"/>
      <w:szCs w:val="21"/>
    </w:rPr>
  </w:style>
  <w:style w:type="paragraph" w:customStyle="1" w:styleId="91">
    <w:name w:val="附录一级条标题"/>
    <w:basedOn w:val="92"/>
    <w:next w:val="26"/>
    <w:uiPriority w:val="0"/>
    <w:pPr>
      <w:numPr>
        <w:ilvl w:val="2"/>
        <w:numId w:val="3"/>
      </w:numPr>
      <w:tabs>
        <w:tab w:val="left" w:pos="360"/>
      </w:tabs>
      <w:autoSpaceDN w:val="0"/>
      <w:spacing w:before="156" w:beforeLines="50" w:after="156" w:afterLines="50"/>
      <w:outlineLvl w:val="2"/>
    </w:pPr>
  </w:style>
  <w:style w:type="paragraph" w:customStyle="1" w:styleId="92">
    <w:name w:val="附录章标题"/>
    <w:next w:val="26"/>
    <w:uiPriority w:val="0"/>
    <w:pPr>
      <w:numPr>
        <w:ilvl w:val="1"/>
        <w:numId w:val="3"/>
      </w:numPr>
      <w:tabs>
        <w:tab w:val="left" w:pos="360"/>
      </w:tabs>
      <w:wordWrap w:val="0"/>
      <w:overflowPunct w:val="0"/>
      <w:autoSpaceDE w:val="0"/>
      <w:spacing w:before="312" w:beforeLines="100" w:after="312"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93">
    <w:name w:val="图的脚注"/>
    <w:next w:val="26"/>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94">
    <w:name w:val="封面正文"/>
    <w:uiPriority w:val="0"/>
    <w:pPr>
      <w:jc w:val="both"/>
    </w:pPr>
    <w:rPr>
      <w:rFonts w:ascii="Times New Roman" w:hAnsi="Times New Roman" w:eastAsia="宋体" w:cs="Times New Roman"/>
      <w:lang w:val="en-US" w:eastAsia="zh-CN" w:bidi="ar-SA"/>
    </w:rPr>
  </w:style>
  <w:style w:type="paragraph" w:customStyle="1" w:styleId="95">
    <w:name w:val="目次、标准名称标题"/>
    <w:basedOn w:val="1"/>
    <w:next w:val="26"/>
    <w:uiPriority w:val="0"/>
    <w:pPr>
      <w:keepNext/>
      <w:pageBreakBefore/>
      <w:widowControl/>
      <w:shd w:val="clear" w:color="FFFFFF" w:fill="FFFFFF"/>
      <w:spacing w:before="640" w:beforeLines="0" w:after="560" w:afterLines="0" w:line="460" w:lineRule="exact"/>
      <w:jc w:val="center"/>
      <w:outlineLvl w:val="0"/>
    </w:pPr>
    <w:rPr>
      <w:rFonts w:ascii="黑体" w:eastAsia="黑体"/>
      <w:kern w:val="0"/>
      <w:sz w:val="32"/>
      <w:szCs w:val="20"/>
    </w:rPr>
  </w:style>
  <w:style w:type="paragraph" w:customStyle="1" w:styleId="96">
    <w:name w:val="附录标识"/>
    <w:basedOn w:val="1"/>
    <w:next w:val="26"/>
    <w:uiPriority w:val="0"/>
    <w:pPr>
      <w:keepNext/>
      <w:widowControl/>
      <w:numPr>
        <w:ilvl w:val="0"/>
        <w:numId w:val="3"/>
      </w:numPr>
      <w:shd w:val="clear" w:color="FFFFFF" w:fill="FFFFFF"/>
      <w:tabs>
        <w:tab w:val="left" w:pos="360"/>
        <w:tab w:val="left" w:pos="6405"/>
      </w:tabs>
      <w:spacing w:before="640" w:beforeLines="0" w:after="280" w:afterLines="0"/>
      <w:jc w:val="center"/>
      <w:outlineLvl w:val="0"/>
    </w:pPr>
    <w:rPr>
      <w:rFonts w:ascii="黑体" w:eastAsia="黑体"/>
      <w:kern w:val="0"/>
      <w:szCs w:val="20"/>
    </w:rPr>
  </w:style>
  <w:style w:type="paragraph" w:customStyle="1" w:styleId="97">
    <w:name w:val="附录图标号"/>
    <w:basedOn w:val="1"/>
    <w:uiPriority w:val="0"/>
    <w:pPr>
      <w:keepNext/>
      <w:pageBreakBefore/>
      <w:widowControl/>
      <w:numPr>
        <w:ilvl w:val="0"/>
        <w:numId w:val="9"/>
      </w:numPr>
      <w:spacing w:line="14" w:lineRule="exact"/>
      <w:ind w:left="0" w:firstLine="363"/>
      <w:jc w:val="center"/>
      <w:outlineLvl w:val="0"/>
    </w:pPr>
    <w:rPr>
      <w:color w:val="FFFFFF"/>
    </w:rPr>
  </w:style>
  <w:style w:type="paragraph" w:customStyle="1" w:styleId="98">
    <w:name w:val="附录公式编号制表符"/>
    <w:basedOn w:val="1"/>
    <w:next w:val="26"/>
    <w:uiPriority w:val="0"/>
    <w:pPr>
      <w:widowControl/>
      <w:tabs>
        <w:tab w:val="center" w:pos="4201"/>
        <w:tab w:val="right" w:leader="dot" w:pos="9298"/>
      </w:tabs>
      <w:autoSpaceDE w:val="0"/>
      <w:autoSpaceDN w:val="0"/>
    </w:pPr>
    <w:rPr>
      <w:rFonts w:ascii="宋体"/>
      <w:kern w:val="0"/>
      <w:szCs w:val="20"/>
    </w:rPr>
  </w:style>
  <w:style w:type="paragraph" w:customStyle="1" w:styleId="99">
    <w:name w:val="注×："/>
    <w:uiPriority w:val="0"/>
    <w:pPr>
      <w:widowControl w:val="0"/>
      <w:numPr>
        <w:ilvl w:val="0"/>
        <w:numId w:val="11"/>
      </w:numPr>
      <w:autoSpaceDE w:val="0"/>
      <w:autoSpaceDN w:val="0"/>
      <w:jc w:val="both"/>
    </w:pPr>
    <w:rPr>
      <w:rFonts w:ascii="宋体" w:hAnsi="Times New Roman" w:eastAsia="宋体" w:cs="Times New Roman"/>
      <w:sz w:val="18"/>
      <w:szCs w:val="18"/>
      <w:lang w:val="en-US" w:eastAsia="zh-CN" w:bidi="ar-SA"/>
    </w:rPr>
  </w:style>
  <w:style w:type="paragraph" w:customStyle="1" w:styleId="100">
    <w:name w:val="其他标准标志"/>
    <w:basedOn w:val="71"/>
    <w:uiPriority w:val="0"/>
    <w:rPr>
      <w:w w:val="130"/>
    </w:rPr>
  </w:style>
  <w:style w:type="paragraph" w:customStyle="1" w:styleId="101">
    <w:name w:val="其他实施日期"/>
    <w:basedOn w:val="80"/>
    <w:uiPriority w:val="0"/>
  </w:style>
  <w:style w:type="paragraph" w:customStyle="1" w:styleId="102">
    <w:name w:val="正文A Char"/>
    <w:basedOn w:val="1"/>
    <w:uiPriority w:val="0"/>
    <w:pPr>
      <w:snapToGrid w:val="0"/>
      <w:spacing w:line="300" w:lineRule="auto"/>
      <w:ind w:firstLine="397"/>
    </w:pPr>
    <w:rPr>
      <w:szCs w:val="20"/>
    </w:rPr>
  </w:style>
  <w:style w:type="paragraph" w:customStyle="1" w:styleId="103">
    <w:name w:val="列项说明数字编号"/>
    <w:uiPriority w:val="0"/>
    <w:pPr>
      <w:ind w:left="600" w:leftChars="400" w:hanging="200" w:hangingChars="200"/>
    </w:pPr>
    <w:rPr>
      <w:rFonts w:ascii="宋体" w:hAnsi="Times New Roman" w:eastAsia="宋体" w:cs="Times New Roman"/>
      <w:sz w:val="21"/>
      <w:lang w:val="en-US" w:eastAsia="zh-CN" w:bidi="ar-SA"/>
    </w:rPr>
  </w:style>
  <w:style w:type="paragraph" w:customStyle="1" w:styleId="104">
    <w:name w:val="段"/>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2"/>
      <w:sz w:val="21"/>
      <w:szCs w:val="24"/>
      <w:lang w:val="en-US" w:eastAsia="zh-CN" w:bidi="ar-SA"/>
    </w:rPr>
  </w:style>
  <w:style w:type="paragraph" w:customStyle="1" w:styleId="105">
    <w:name w:val="三级无"/>
    <w:basedOn w:val="52"/>
    <w:uiPriority w:val="0"/>
    <w:pPr>
      <w:spacing w:before="0" w:beforeLines="0" w:after="0" w:afterLines="0"/>
    </w:pPr>
    <w:rPr>
      <w:rFonts w:ascii="宋体" w:eastAsia="宋体"/>
    </w:rPr>
  </w:style>
  <w:style w:type="paragraph" w:customStyle="1" w:styleId="106">
    <w:name w:val="附录表标号"/>
    <w:basedOn w:val="1"/>
    <w:next w:val="26"/>
    <w:uiPriority w:val="0"/>
    <w:pPr>
      <w:numPr>
        <w:ilvl w:val="0"/>
        <w:numId w:val="12"/>
      </w:numPr>
      <w:tabs>
        <w:tab w:val="clear" w:pos="0"/>
      </w:tabs>
      <w:spacing w:line="14" w:lineRule="exact"/>
      <w:ind w:left="811" w:hanging="448"/>
      <w:jc w:val="center"/>
      <w:outlineLvl w:val="0"/>
    </w:pPr>
    <w:rPr>
      <w:color w:val="FFFFFF"/>
    </w:rPr>
  </w:style>
  <w:style w:type="paragraph" w:customStyle="1" w:styleId="107">
    <w:name w:val="封面标准名称2"/>
    <w:basedOn w:val="62"/>
    <w:uiPriority w:val="0"/>
    <w:pPr>
      <w:spacing w:before="1965" w:beforeLines="630"/>
    </w:pPr>
  </w:style>
  <w:style w:type="paragraph" w:customStyle="1" w:styleId="108">
    <w:name w:val="封面一致性程度标识2"/>
    <w:basedOn w:val="60"/>
    <w:uiPriority w:val="0"/>
  </w:style>
  <w:style w:type="paragraph" w:customStyle="1" w:styleId="109">
    <w:name w:val="编号列项（三级）"/>
    <w:uiPriority w:val="0"/>
    <w:pPr>
      <w:numPr>
        <w:ilvl w:val="2"/>
        <w:numId w:val="7"/>
      </w:numPr>
    </w:pPr>
    <w:rPr>
      <w:rFonts w:ascii="宋体" w:hAnsi="Times New Roman" w:eastAsia="宋体" w:cs="Times New Roman"/>
      <w:sz w:val="21"/>
      <w:lang w:val="en-US" w:eastAsia="zh-CN" w:bidi="ar-SA"/>
    </w:rPr>
  </w:style>
  <w:style w:type="paragraph" w:customStyle="1" w:styleId="110">
    <w:name w:val="标准书眉_偶数页"/>
    <w:basedOn w:val="89"/>
    <w:next w:val="1"/>
    <w:uiPriority w:val="0"/>
    <w:pPr>
      <w:jc w:val="left"/>
    </w:pPr>
    <w:rPr>
      <w:rFonts w:ascii="黑体" w:eastAsia="黑体"/>
    </w:rPr>
  </w:style>
  <w:style w:type="paragraph" w:customStyle="1" w:styleId="111">
    <w:name w:val="标准书眉一"/>
    <w:uiPriority w:val="0"/>
    <w:pPr>
      <w:jc w:val="both"/>
    </w:pPr>
    <w:rPr>
      <w:rFonts w:ascii="Times New Roman" w:hAnsi="Times New Roman" w:eastAsia="宋体" w:cs="Times New Roman"/>
      <w:lang w:val="en-US" w:eastAsia="zh-CN" w:bidi="ar-SA"/>
    </w:rPr>
  </w:style>
  <w:style w:type="paragraph" w:customStyle="1" w:styleId="112">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13">
    <w:name w:val="列项——（一级）"/>
    <w:uiPriority w:val="0"/>
    <w:pPr>
      <w:widowControl w:val="0"/>
      <w:numPr>
        <w:ilvl w:val="0"/>
        <w:numId w:val="13"/>
      </w:numPr>
      <w:jc w:val="both"/>
    </w:pPr>
    <w:rPr>
      <w:rFonts w:ascii="宋体" w:hAnsi="Times New Roman" w:eastAsia="宋体" w:cs="Times New Roman"/>
      <w:sz w:val="21"/>
      <w:lang w:val="en-US" w:eastAsia="zh-CN" w:bidi="ar-SA"/>
    </w:rPr>
  </w:style>
  <w:style w:type="paragraph" w:customStyle="1" w:styleId="114">
    <w:name w:val="附录公式"/>
    <w:basedOn w:val="26"/>
    <w:next w:val="26"/>
    <w:link w:val="150"/>
    <w:uiPriority w:val="0"/>
  </w:style>
  <w:style w:type="paragraph" w:customStyle="1" w:styleId="115">
    <w:name w:val="列项●（二级）"/>
    <w:uiPriority w:val="0"/>
    <w:pPr>
      <w:numPr>
        <w:ilvl w:val="1"/>
        <w:numId w:val="13"/>
      </w:numPr>
      <w:tabs>
        <w:tab w:val="left" w:pos="840"/>
        <w:tab w:val="clear" w:pos="760"/>
      </w:tabs>
      <w:jc w:val="both"/>
    </w:pPr>
    <w:rPr>
      <w:rFonts w:ascii="宋体" w:hAnsi="Times New Roman" w:eastAsia="宋体" w:cs="Times New Roman"/>
      <w:sz w:val="21"/>
      <w:lang w:val="en-US" w:eastAsia="zh-CN" w:bidi="ar-SA"/>
    </w:rPr>
  </w:style>
  <w:style w:type="paragraph" w:customStyle="1" w:styleId="116">
    <w:name w:val="附录数字编号列项（二级）"/>
    <w:uiPriority w:val="0"/>
    <w:pPr>
      <w:numPr>
        <w:ilvl w:val="1"/>
        <w:numId w:val="14"/>
      </w:numPr>
    </w:pPr>
    <w:rPr>
      <w:rFonts w:ascii="宋体" w:hAnsi="Times New Roman" w:eastAsia="宋体" w:cs="Times New Roman"/>
      <w:sz w:val="21"/>
      <w:lang w:val="en-US" w:eastAsia="zh-CN" w:bidi="ar-SA"/>
    </w:rPr>
  </w:style>
  <w:style w:type="paragraph" w:styleId="117">
    <w:name w:val="List Paragraph"/>
    <w:basedOn w:val="1"/>
    <w:qFormat/>
    <w:uiPriority w:val="34"/>
    <w:pPr>
      <w:ind w:firstLine="420" w:firstLineChars="200"/>
    </w:pPr>
  </w:style>
  <w:style w:type="paragraph" w:customStyle="1" w:styleId="118">
    <w:name w:val="正文公式编号制表符"/>
    <w:basedOn w:val="26"/>
    <w:next w:val="26"/>
    <w:uiPriority w:val="0"/>
    <w:pPr>
      <w:ind w:firstLine="0" w:firstLineChars="0"/>
    </w:pPr>
  </w:style>
  <w:style w:type="paragraph" w:customStyle="1" w:styleId="119">
    <w:name w:val="图标脚注说明"/>
    <w:basedOn w:val="26"/>
    <w:uiPriority w:val="0"/>
    <w:pPr>
      <w:ind w:left="840" w:hanging="420" w:firstLineChars="0"/>
    </w:pPr>
    <w:rPr>
      <w:sz w:val="18"/>
      <w:szCs w:val="18"/>
    </w:rPr>
  </w:style>
  <w:style w:type="paragraph" w:customStyle="1" w:styleId="120">
    <w:name w:val="终结线"/>
    <w:basedOn w:val="1"/>
    <w:uiPriority w:val="0"/>
  </w:style>
  <w:style w:type="paragraph" w:customStyle="1" w:styleId="121">
    <w:name w:val="附录五级无"/>
    <w:basedOn w:val="122"/>
    <w:uiPriority w:val="0"/>
    <w:pPr>
      <w:tabs>
        <w:tab w:val="left" w:pos="360"/>
      </w:tabs>
      <w:spacing w:before="0" w:beforeLines="0" w:after="0" w:afterLines="0"/>
    </w:pPr>
    <w:rPr>
      <w:rFonts w:ascii="宋体" w:eastAsia="宋体"/>
      <w:szCs w:val="21"/>
    </w:rPr>
  </w:style>
  <w:style w:type="paragraph" w:customStyle="1" w:styleId="122">
    <w:name w:val="附录五级条标题"/>
    <w:basedOn w:val="49"/>
    <w:next w:val="26"/>
    <w:uiPriority w:val="0"/>
    <w:pPr>
      <w:numPr>
        <w:ilvl w:val="6"/>
        <w:numId w:val="3"/>
      </w:numPr>
      <w:outlineLvl w:val="6"/>
    </w:pPr>
  </w:style>
  <w:style w:type="paragraph" w:customStyle="1" w:styleId="123">
    <w:name w:val="附录三级无"/>
    <w:basedOn w:val="50"/>
    <w:uiPriority w:val="0"/>
    <w:pPr>
      <w:tabs>
        <w:tab w:val="clear" w:pos="360"/>
      </w:tabs>
      <w:spacing w:before="0" w:beforeLines="0" w:after="0" w:afterLines="0"/>
    </w:pPr>
    <w:rPr>
      <w:rFonts w:ascii="宋体" w:eastAsia="宋体"/>
      <w:szCs w:val="21"/>
    </w:rPr>
  </w:style>
  <w:style w:type="paragraph" w:customStyle="1" w:styleId="124">
    <w:name w:val="正文图标题"/>
    <w:next w:val="26"/>
    <w:uiPriority w:val="0"/>
    <w:pPr>
      <w:numPr>
        <w:ilvl w:val="0"/>
        <w:numId w:val="15"/>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5">
    <w:name w:val="示例后文字"/>
    <w:basedOn w:val="26"/>
    <w:next w:val="26"/>
    <w:uiPriority w:val="0"/>
    <w:pPr>
      <w:ind w:firstLine="360"/>
    </w:pPr>
    <w:rPr>
      <w:sz w:val="18"/>
    </w:rPr>
  </w:style>
  <w:style w:type="paragraph" w:customStyle="1" w:styleId="126">
    <w:name w:val="列项◆（三级）"/>
    <w:basedOn w:val="1"/>
    <w:qFormat/>
    <w:uiPriority w:val="0"/>
    <w:pPr>
      <w:numPr>
        <w:ilvl w:val="2"/>
        <w:numId w:val="13"/>
      </w:numPr>
    </w:pPr>
    <w:rPr>
      <w:rFonts w:ascii="宋体"/>
      <w:szCs w:val="21"/>
    </w:rPr>
  </w:style>
  <w:style w:type="paragraph" w:customStyle="1" w:styleId="127">
    <w:name w:val=" Char Char Char Char Char Char Char Char Char Char Char Char Char Char Char Char Char Char Char Char Char Char Char Char Char Char Char Char Char Char Char Char Char"/>
    <w:basedOn w:val="1"/>
    <w:uiPriority w:val="0"/>
    <w:pPr>
      <w:widowControl/>
      <w:spacing w:after="160" w:afterLines="0" w:line="240" w:lineRule="exact"/>
      <w:jc w:val="left"/>
    </w:pPr>
  </w:style>
  <w:style w:type="paragraph" w:customStyle="1" w:styleId="128">
    <w:name w:val="封面标准文稿类别2"/>
    <w:basedOn w:val="64"/>
    <w:qFormat/>
    <w:uiPriority w:val="0"/>
  </w:style>
  <w:style w:type="paragraph" w:customStyle="1" w:styleId="129">
    <w:name w:val="附录标题"/>
    <w:basedOn w:val="26"/>
    <w:next w:val="26"/>
    <w:uiPriority w:val="0"/>
    <w:pPr>
      <w:ind w:firstLine="0" w:firstLineChars="0"/>
      <w:jc w:val="center"/>
    </w:pPr>
    <w:rPr>
      <w:rFonts w:ascii="黑体" w:eastAsia="黑体"/>
    </w:rPr>
  </w:style>
  <w:style w:type="paragraph" w:customStyle="1" w:styleId="130">
    <w:name w:val="其他标准称谓"/>
    <w:next w:val="1"/>
    <w:uiPriority w:val="0"/>
    <w:pPr>
      <w:spacing w:line="0" w:lineRule="atLeast"/>
      <w:jc w:val="distribute"/>
    </w:pPr>
    <w:rPr>
      <w:rFonts w:ascii="黑体" w:hAnsi="宋体" w:eastAsia="黑体" w:cs="Times New Roman"/>
      <w:spacing w:val="-40"/>
      <w:sz w:val="48"/>
      <w:szCs w:val="52"/>
      <w:lang w:val="en-US" w:eastAsia="zh-CN" w:bidi="ar-SA"/>
    </w:rPr>
  </w:style>
  <w:style w:type="paragraph" w:customStyle="1" w:styleId="131">
    <w:name w:val="参考文献、索引标题"/>
    <w:basedOn w:val="1"/>
    <w:next w:val="26"/>
    <w:uiPriority w:val="0"/>
    <w:pPr>
      <w:keepNext/>
      <w:pageBreakBefore/>
      <w:widowControl/>
      <w:shd w:val="clear" w:color="FFFFFF" w:fill="FFFFFF"/>
      <w:spacing w:before="640" w:beforeLines="0" w:after="200" w:afterLines="0"/>
      <w:jc w:val="center"/>
      <w:outlineLvl w:val="0"/>
    </w:pPr>
    <w:rPr>
      <w:rFonts w:ascii="黑体" w:eastAsia="黑体"/>
      <w:kern w:val="0"/>
      <w:szCs w:val="20"/>
    </w:rPr>
  </w:style>
  <w:style w:type="paragraph" w:customStyle="1" w:styleId="132">
    <w:name w:val="示例内容"/>
    <w:uiPriority w:val="0"/>
    <w:pPr>
      <w:ind w:firstLine="200" w:firstLineChars="200"/>
    </w:pPr>
    <w:rPr>
      <w:rFonts w:ascii="宋体" w:hAnsi="Times New Roman" w:eastAsia="宋体" w:cs="Times New Roman"/>
      <w:sz w:val="18"/>
      <w:szCs w:val="18"/>
      <w:lang w:val="en-US" w:eastAsia="zh-CN" w:bidi="ar-SA"/>
    </w:rPr>
  </w:style>
  <w:style w:type="paragraph" w:customStyle="1" w:styleId="133">
    <w:name w:val="示例×："/>
    <w:basedOn w:val="58"/>
    <w:uiPriority w:val="0"/>
    <w:pPr>
      <w:numPr>
        <w:ilvl w:val="0"/>
        <w:numId w:val="16"/>
      </w:numPr>
      <w:spacing w:before="0" w:beforeLines="0" w:after="0" w:afterLines="0"/>
      <w:outlineLvl w:val="9"/>
    </w:pPr>
    <w:rPr>
      <w:rFonts w:ascii="宋体" w:eastAsia="宋体"/>
      <w:sz w:val="18"/>
      <w:szCs w:val="18"/>
    </w:rPr>
  </w:style>
  <w:style w:type="paragraph" w:customStyle="1" w:styleId="134">
    <w:name w:val="正文表标题"/>
    <w:next w:val="26"/>
    <w:qFormat/>
    <w:uiPriority w:val="0"/>
    <w:pPr>
      <w:numPr>
        <w:ilvl w:val="0"/>
        <w:numId w:val="17"/>
      </w:numPr>
      <w:spacing w:before="156" w:beforeLines="50" w:after="156" w:afterLines="50"/>
      <w:jc w:val="center"/>
    </w:pPr>
    <w:rPr>
      <w:rFonts w:ascii="黑体" w:hAnsi="Times New Roman" w:eastAsia="黑体" w:cs="Times New Roman"/>
      <w:sz w:val="21"/>
      <w:lang w:val="en-US" w:eastAsia="zh-CN" w:bidi="ar-SA"/>
    </w:rPr>
  </w:style>
  <w:style w:type="paragraph" w:customStyle="1" w:styleId="135">
    <w:name w:val="附录字母编号列项（一级）"/>
    <w:uiPriority w:val="0"/>
    <w:pPr>
      <w:numPr>
        <w:ilvl w:val="0"/>
        <w:numId w:val="14"/>
      </w:numPr>
    </w:pPr>
    <w:rPr>
      <w:rFonts w:ascii="宋体" w:hAnsi="Times New Roman" w:eastAsia="宋体" w:cs="Times New Roman"/>
      <w:sz w:val="21"/>
      <w:lang w:val="en-US" w:eastAsia="zh-CN" w:bidi="ar-SA"/>
    </w:rPr>
  </w:style>
  <w:style w:type="paragraph" w:customStyle="1" w:styleId="136">
    <w:name w:val="其他发布日期"/>
    <w:basedOn w:val="81"/>
    <w:uiPriority w:val="0"/>
  </w:style>
  <w:style w:type="paragraph" w:customStyle="1" w:styleId="137">
    <w:name w:val="二级无"/>
    <w:basedOn w:val="53"/>
    <w:uiPriority w:val="0"/>
    <w:pPr>
      <w:spacing w:before="0" w:beforeLines="0" w:after="0" w:afterLines="0"/>
      <w:ind w:left="0"/>
    </w:pPr>
    <w:rPr>
      <w:rFonts w:ascii="宋体" w:eastAsia="宋体"/>
    </w:rPr>
  </w:style>
  <w:style w:type="paragraph" w:customStyle="1" w:styleId="138">
    <w:name w:val="封面标准英文名称2"/>
    <w:basedOn w:val="61"/>
    <w:uiPriority w:val="0"/>
  </w:style>
  <w:style w:type="paragraph" w:customStyle="1" w:styleId="139">
    <w:name w:val="示例"/>
    <w:next w:val="132"/>
    <w:uiPriority w:val="0"/>
    <w:pPr>
      <w:widowControl w:val="0"/>
      <w:numPr>
        <w:ilvl w:val="0"/>
        <w:numId w:val="18"/>
      </w:numPr>
      <w:jc w:val="both"/>
    </w:pPr>
    <w:rPr>
      <w:rFonts w:ascii="宋体" w:hAnsi="Times New Roman" w:eastAsia="宋体" w:cs="Times New Roman"/>
      <w:sz w:val="18"/>
      <w:szCs w:val="18"/>
      <w:lang w:val="en-US" w:eastAsia="zh-CN" w:bidi="ar-SA"/>
    </w:rPr>
  </w:style>
  <w:style w:type="paragraph" w:customStyle="1" w:styleId="140">
    <w:name w:val="Char Char Char Char Char Char Char Char Char Char Char Char Char Char Char Char Char Char Char"/>
    <w:basedOn w:val="1"/>
    <w:uiPriority w:val="0"/>
    <w:pPr>
      <w:tabs>
        <w:tab w:val="left" w:pos="907"/>
      </w:tabs>
      <w:ind w:left="907" w:hanging="453"/>
    </w:pPr>
  </w:style>
  <w:style w:type="paragraph" w:customStyle="1" w:styleId="141">
    <w:name w:val="附录表标题"/>
    <w:basedOn w:val="1"/>
    <w:next w:val="26"/>
    <w:uiPriority w:val="0"/>
    <w:pPr>
      <w:numPr>
        <w:ilvl w:val="1"/>
        <w:numId w:val="12"/>
      </w:numPr>
      <w:tabs>
        <w:tab w:val="left" w:pos="180"/>
      </w:tabs>
      <w:spacing w:before="156" w:beforeLines="50" w:after="156" w:afterLines="50"/>
      <w:ind w:left="0" w:firstLine="0"/>
      <w:jc w:val="center"/>
    </w:pPr>
    <w:rPr>
      <w:rFonts w:ascii="黑体" w:eastAsia="黑体"/>
      <w:szCs w:val="21"/>
    </w:rPr>
  </w:style>
  <w:style w:type="paragraph" w:customStyle="1" w:styleId="142">
    <w:name w:val="p0"/>
    <w:basedOn w:val="1"/>
    <w:uiPriority w:val="0"/>
    <w:pPr>
      <w:widowControl/>
    </w:pPr>
    <w:rPr>
      <w:rFonts w:ascii="Calibri" w:hAnsi="Calibri" w:cs="宋体"/>
      <w:kern w:val="0"/>
      <w:szCs w:val="21"/>
    </w:rPr>
  </w:style>
  <w:style w:type="paragraph" w:customStyle="1" w:styleId="143">
    <w:name w:val="封面标准号2"/>
    <w:uiPriority w:val="0"/>
    <w:pPr>
      <w:spacing w:before="357" w:line="280" w:lineRule="exact"/>
      <w:jc w:val="right"/>
    </w:pPr>
    <w:rPr>
      <w:rFonts w:ascii="黑体" w:hAnsi="Times New Roman" w:eastAsia="黑体" w:cs="Times New Roman"/>
      <w:sz w:val="28"/>
      <w:szCs w:val="28"/>
      <w:lang w:val="en-US" w:eastAsia="zh-CN" w:bidi="ar-SA"/>
    </w:rPr>
  </w:style>
  <w:style w:type="paragraph" w:customStyle="1" w:styleId="144">
    <w:name w:val="参考文献"/>
    <w:basedOn w:val="1"/>
    <w:next w:val="26"/>
    <w:uiPriority w:val="0"/>
    <w:pPr>
      <w:keepNext/>
      <w:pageBreakBefore/>
      <w:widowControl/>
      <w:shd w:val="clear" w:color="FFFFFF" w:fill="FFFFFF"/>
      <w:spacing w:before="640" w:beforeLines="0" w:after="200" w:afterLines="0"/>
      <w:jc w:val="center"/>
      <w:outlineLvl w:val="0"/>
    </w:pPr>
    <w:rPr>
      <w:rFonts w:ascii="黑体" w:eastAsia="黑体"/>
      <w:kern w:val="0"/>
      <w:szCs w:val="20"/>
    </w:rPr>
  </w:style>
  <w:style w:type="paragraph" w:customStyle="1" w:styleId="145">
    <w:name w:val="p15"/>
    <w:basedOn w:val="1"/>
    <w:uiPriority w:val="0"/>
    <w:pPr>
      <w:widowControl/>
      <w:ind w:firstLine="420"/>
    </w:pPr>
    <w:rPr>
      <w:rFonts w:ascii="宋体" w:hAnsi="宋体" w:cs="宋体"/>
      <w:kern w:val="0"/>
      <w:szCs w:val="21"/>
    </w:rPr>
  </w:style>
  <w:style w:type="paragraph" w:customStyle="1" w:styleId="146">
    <w:name w:val="注：（正文）"/>
    <w:basedOn w:val="57"/>
    <w:next w:val="26"/>
    <w:uiPriority w:val="0"/>
  </w:style>
  <w:style w:type="character" w:customStyle="1" w:styleId="147">
    <w:name w:val="发布"/>
    <w:uiPriority w:val="0"/>
    <w:rPr>
      <w:rFonts w:ascii="黑体" w:eastAsia="黑体"/>
      <w:spacing w:val="85"/>
      <w:w w:val="100"/>
      <w:position w:val="3"/>
      <w:sz w:val="28"/>
      <w:szCs w:val="28"/>
    </w:rPr>
  </w:style>
  <w:style w:type="character" w:customStyle="1" w:styleId="148">
    <w:name w:val="批注文字 字符"/>
    <w:link w:val="10"/>
    <w:uiPriority w:val="0"/>
    <w:rPr>
      <w:kern w:val="2"/>
      <w:sz w:val="21"/>
      <w:szCs w:val="24"/>
    </w:rPr>
  </w:style>
  <w:style w:type="character" w:customStyle="1" w:styleId="149">
    <w:name w:val="未处理的提及"/>
    <w:unhideWhenUsed/>
    <w:uiPriority w:val="99"/>
    <w:rPr>
      <w:color w:val="605E5C"/>
      <w:shd w:val="clear" w:color="auto" w:fill="E1DFDD"/>
    </w:rPr>
  </w:style>
  <w:style w:type="character" w:customStyle="1" w:styleId="150">
    <w:name w:val="附录公式 Char Char"/>
    <w:basedOn w:val="151"/>
    <w:link w:val="114"/>
    <w:uiPriority w:val="0"/>
  </w:style>
  <w:style w:type="character" w:customStyle="1" w:styleId="151">
    <w:name w:val="段 Char Char Char Char"/>
    <w:link w:val="26"/>
    <w:uiPriority w:val="0"/>
    <w:rPr>
      <w:rFonts w:ascii="宋体"/>
      <w:sz w:val="21"/>
      <w:lang w:val="en-US" w:eastAsia="zh-CN" w:bidi="ar-SA"/>
    </w:rPr>
  </w:style>
  <w:style w:type="character" w:customStyle="1" w:styleId="152">
    <w:name w:val="纯文本 字符"/>
    <w:link w:val="15"/>
    <w:uiPriority w:val="0"/>
    <w:rPr>
      <w:rFonts w:ascii="宋体" w:hAnsi="Courier New" w:eastAsia="宋体"/>
      <w:kern w:val="2"/>
      <w:sz w:val="21"/>
      <w:lang w:val="en-US" w:eastAsia="zh-CN" w:bidi="ar-SA"/>
    </w:rPr>
  </w:style>
  <w:style w:type="character" w:customStyle="1" w:styleId="153">
    <w:name w:val="一级条标题 Char Char"/>
    <w:link w:val="54"/>
    <w:uiPriority w:val="0"/>
    <w:rPr>
      <w:rFonts w:ascii="黑体" w:eastAsia="黑体"/>
      <w:sz w:val="21"/>
      <w:szCs w:val="21"/>
      <w:lang w:val="en-US" w:eastAsia="zh-CN" w:bidi="ar-SA"/>
    </w:rPr>
  </w:style>
  <w:style w:type="character" w:customStyle="1" w:styleId="154">
    <w:name w:val="首示例 Char Char"/>
    <w:link w:val="77"/>
    <w:uiPriority w:val="0"/>
    <w:rPr>
      <w:rFonts w:ascii="宋体" w:hAnsi="宋体"/>
      <w:kern w:val="2"/>
      <w:sz w:val="18"/>
      <w:szCs w:val="18"/>
      <w:lang w:val="en-US" w:eastAsia="zh-CN" w:bidi="ar-SA"/>
    </w:rPr>
  </w:style>
  <w:style w:type="character" w:customStyle="1" w:styleId="155">
    <w:name w:val="批注主题 字符"/>
    <w:link w:val="36"/>
    <w:uiPriority w:val="0"/>
    <w:rPr>
      <w:b/>
      <w:bCs/>
      <w:kern w:val="2"/>
      <w:sz w:val="21"/>
      <w:szCs w:val="24"/>
    </w:rPr>
  </w:style>
  <w:style w:type="character" w:customStyle="1" w:styleId="156">
    <w:name w:val="二级条标题 Char Char"/>
    <w:basedOn w:val="153"/>
    <w:link w:val="53"/>
    <w:uiPriority w:val="0"/>
  </w:style>
  <w:style w:type="character" w:customStyle="1" w:styleId="157">
    <w:name w:val="标题 3 字符"/>
    <w:link w:val="4"/>
    <w:uiPriority w:val="0"/>
    <w:rPr>
      <w:rFonts w:eastAsia="宋体"/>
      <w:b/>
      <w:bCs/>
      <w:kern w:val="2"/>
      <w:sz w:val="32"/>
      <w:szCs w:val="32"/>
      <w:lang w:val="en-US" w:eastAsia="zh-CN" w:bidi="ar-SA"/>
    </w:rPr>
  </w:style>
  <w:style w:type="paragraph" w:customStyle="1" w:styleId="158">
    <w:name w:val="样式1"/>
    <w:basedOn w:val="58"/>
    <w:uiPriority w:val="0"/>
    <w:pPr>
      <w:numPr>
        <w:numId w:val="4"/>
      </w:numPr>
      <w:spacing w:before="100" w:after="100"/>
    </w:pPr>
    <w:rPr>
      <w:rFonts w:hAnsi="黑体"/>
    </w:rPr>
  </w:style>
  <w:style w:type="paragraph" w:customStyle="1" w:styleId="159">
    <w:name w:val="WPSOffice手动目录 1"/>
    <w:uiPriority w:val="0"/>
    <w:pPr>
      <w:ind w:leftChars="0"/>
    </w:pPr>
    <w:rPr>
      <w:rFonts w:ascii="Times New Roman" w:hAnsi="Times New Roman" w:eastAsia="宋体" w:cs="Times New Roman"/>
      <w:sz w:val="20"/>
      <w:szCs w:val="20"/>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microsoft.com/office/2006/relationships/keyMapCustomizations" Target="customizations.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5890</Words>
  <Characters>6678</Characters>
  <Lines>21</Lines>
  <Paragraphs>5</Paragraphs>
  <TotalTime>3</TotalTime>
  <ScaleCrop>false</ScaleCrop>
  <LinksUpToDate>false</LinksUpToDate>
  <CharactersWithSpaces>6923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2020-03-29T09:09:00Z</dcterms:created>
  <dc:creator>dell</dc:creator>
  <cp:lastModifiedBy>Angel~千~puff</cp:lastModifiedBy>
  <cp:lastPrinted>2018-11-07T19:44:00Z</cp:lastPrinted>
  <dcterms:modified xsi:type="dcterms:W3CDTF">2022-06-02T02:47:02Z</dcterms:modified>
  <dc:title>标准名称</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E02F09EFF47F4BA6BDCE64A22A0F30A9</vt:lpwstr>
  </property>
</Properties>
</file>