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9A" w:rsidRDefault="00A45E9A" w:rsidP="00A45E9A">
      <w:pPr>
        <w:rPr>
          <w:rFonts w:ascii="仿宋" w:eastAsia="仿宋" w:hAnsi="仿宋" w:hint="eastAsia"/>
          <w:sz w:val="32"/>
          <w:szCs w:val="32"/>
        </w:rPr>
      </w:pPr>
      <w:r>
        <w:rPr>
          <w:rFonts w:ascii="仿宋" w:eastAsia="仿宋" w:hAnsi="仿宋" w:hint="eastAsia"/>
          <w:sz w:val="32"/>
          <w:szCs w:val="32"/>
        </w:rPr>
        <w:t>附件2</w:t>
      </w:r>
    </w:p>
    <w:p w:rsidR="00A45E9A" w:rsidRDefault="00A45E9A" w:rsidP="00A45E9A">
      <w:pPr>
        <w:ind w:firstLine="645"/>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sz w:val="44"/>
          <w:szCs w:val="44"/>
        </w:rPr>
        <w:t>2020年度省重点研发计划项目拟推荐名单</w:t>
      </w:r>
    </w:p>
    <w:bookmarkEnd w:id="0"/>
    <w:p w:rsidR="00A45E9A" w:rsidRDefault="00A45E9A" w:rsidP="00A45E9A">
      <w:pPr>
        <w:ind w:firstLine="645"/>
        <w:jc w:val="center"/>
        <w:rPr>
          <w:rFonts w:ascii="方正小标宋简体" w:eastAsia="方正小标宋简体" w:hAnsi="方正小标宋简体" w:cs="方正小标宋简体"/>
          <w:sz w:val="44"/>
          <w:szCs w:val="44"/>
        </w:rPr>
      </w:pPr>
    </w:p>
    <w:tbl>
      <w:tblPr>
        <w:tblW w:w="13744" w:type="dxa"/>
        <w:tblLayout w:type="fixed"/>
        <w:tblCellMar>
          <w:left w:w="0" w:type="dxa"/>
          <w:right w:w="0" w:type="dxa"/>
        </w:tblCellMar>
        <w:tblLook w:val="0000" w:firstRow="0" w:lastRow="0" w:firstColumn="0" w:lastColumn="0" w:noHBand="0" w:noVBand="0"/>
      </w:tblPr>
      <w:tblGrid>
        <w:gridCol w:w="670"/>
        <w:gridCol w:w="8649"/>
        <w:gridCol w:w="2235"/>
        <w:gridCol w:w="2190"/>
      </w:tblGrid>
      <w:tr w:rsidR="00A45E9A" w:rsidTr="003F0883">
        <w:trPr>
          <w:trHeight w:val="57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86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计划项目名称</w:t>
            </w:r>
          </w:p>
        </w:tc>
        <w:tc>
          <w:tcPr>
            <w:tcW w:w="22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w:t>
            </w:r>
          </w:p>
        </w:tc>
        <w:tc>
          <w:tcPr>
            <w:tcW w:w="2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项目负责人</w:t>
            </w:r>
          </w:p>
        </w:tc>
      </w:tr>
      <w:tr w:rsidR="00A45E9A" w:rsidTr="003F0883">
        <w:trPr>
          <w:trHeight w:val="285"/>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c>
          <w:tcPr>
            <w:tcW w:w="86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rPr>
                <w:rFonts w:ascii="仿宋_GB2312" w:eastAsia="仿宋_GB2312" w:hAnsi="仿宋_GB2312" w:cs="仿宋_GB2312"/>
                <w:sz w:val="32"/>
                <w:szCs w:val="32"/>
              </w:rPr>
            </w:pPr>
            <w:r>
              <w:rPr>
                <w:rFonts w:ascii="仿宋_GB2312" w:eastAsia="仿宋_GB2312" w:hAnsi="仿宋_GB2312" w:cs="仿宋_GB2312"/>
                <w:sz w:val="32"/>
                <w:szCs w:val="32"/>
              </w:rPr>
              <w:t>以自主研发和机制创新为基础的结核病防控工作质量提升多中心研究</w:t>
            </w:r>
          </w:p>
        </w:tc>
        <w:tc>
          <w:tcPr>
            <w:tcW w:w="22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省疾控中心</w:t>
            </w:r>
            <w:proofErr w:type="gramEnd"/>
          </w:p>
        </w:tc>
        <w:tc>
          <w:tcPr>
            <w:tcW w:w="2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卢春明</w:t>
            </w:r>
          </w:p>
        </w:tc>
      </w:tr>
      <w:tr w:rsidR="00A45E9A" w:rsidTr="003F0883">
        <w:trPr>
          <w:trHeight w:val="285"/>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86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rPr>
                <w:rFonts w:ascii="仿宋_GB2312" w:eastAsia="仿宋_GB2312" w:hAnsi="仿宋_GB2312" w:cs="仿宋_GB2312"/>
                <w:sz w:val="32"/>
                <w:szCs w:val="32"/>
              </w:rPr>
            </w:pPr>
            <w:r>
              <w:rPr>
                <w:rFonts w:ascii="仿宋_GB2312" w:eastAsia="仿宋_GB2312" w:hAnsi="仿宋_GB2312" w:cs="仿宋_GB2312"/>
                <w:sz w:val="32"/>
                <w:szCs w:val="32"/>
              </w:rPr>
              <w:t>辽宁省传染病细菌性病原分子分型网络体系构建研究</w:t>
            </w:r>
          </w:p>
        </w:tc>
        <w:tc>
          <w:tcPr>
            <w:tcW w:w="22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省疾控中心</w:t>
            </w:r>
            <w:proofErr w:type="gramEnd"/>
          </w:p>
        </w:tc>
        <w:tc>
          <w:tcPr>
            <w:tcW w:w="2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孙英伟</w:t>
            </w:r>
          </w:p>
        </w:tc>
      </w:tr>
      <w:tr w:rsidR="00A45E9A" w:rsidTr="003F0883">
        <w:trPr>
          <w:trHeight w:val="285"/>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c>
          <w:tcPr>
            <w:tcW w:w="86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rPr>
                <w:rFonts w:ascii="仿宋_GB2312" w:eastAsia="仿宋_GB2312" w:hAnsi="仿宋_GB2312" w:cs="仿宋_GB2312"/>
                <w:sz w:val="32"/>
                <w:szCs w:val="32"/>
              </w:rPr>
            </w:pPr>
            <w:r>
              <w:rPr>
                <w:rFonts w:ascii="仿宋_GB2312" w:eastAsia="仿宋_GB2312" w:hAnsi="仿宋_GB2312" w:cs="仿宋_GB2312"/>
                <w:sz w:val="32"/>
                <w:szCs w:val="32"/>
              </w:rPr>
              <w:t>辽宁省食源性疾病监测信息平台建设及相关病例趋势分析与危险因素研究</w:t>
            </w:r>
          </w:p>
        </w:tc>
        <w:tc>
          <w:tcPr>
            <w:tcW w:w="22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省疾控中心</w:t>
            </w:r>
            <w:proofErr w:type="gramEnd"/>
          </w:p>
        </w:tc>
        <w:tc>
          <w:tcPr>
            <w:tcW w:w="2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谢韬</w:t>
            </w:r>
          </w:p>
        </w:tc>
      </w:tr>
      <w:tr w:rsidR="00A45E9A" w:rsidTr="003F0883">
        <w:trPr>
          <w:trHeight w:val="285"/>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r>
              <w:rPr>
                <w:rFonts w:ascii="仿宋_GB2312" w:eastAsia="仿宋_GB2312" w:hAnsi="仿宋_GB2312" w:cs="仿宋_GB2312"/>
                <w:sz w:val="32"/>
                <w:szCs w:val="32"/>
              </w:rPr>
              <w:t>4</w:t>
            </w:r>
          </w:p>
        </w:tc>
        <w:tc>
          <w:tcPr>
            <w:tcW w:w="86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rPr>
                <w:rFonts w:ascii="仿宋_GB2312" w:eastAsia="仿宋_GB2312" w:hAnsi="仿宋_GB2312" w:cs="仿宋_GB2312"/>
                <w:sz w:val="32"/>
                <w:szCs w:val="32"/>
              </w:rPr>
            </w:pPr>
            <w:r>
              <w:rPr>
                <w:rFonts w:ascii="仿宋_GB2312" w:eastAsia="仿宋_GB2312" w:hAnsi="仿宋_GB2312" w:cs="仿宋_GB2312"/>
                <w:sz w:val="32"/>
                <w:szCs w:val="32"/>
              </w:rPr>
              <w:t>国家免疫规划疫苗接种率监测质量评估体系的建立和应用研究</w:t>
            </w:r>
          </w:p>
        </w:tc>
        <w:tc>
          <w:tcPr>
            <w:tcW w:w="22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省疾控中心</w:t>
            </w:r>
            <w:proofErr w:type="gramEnd"/>
          </w:p>
        </w:tc>
        <w:tc>
          <w:tcPr>
            <w:tcW w:w="2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45E9A" w:rsidRDefault="00A45E9A" w:rsidP="003F0883">
            <w:pPr>
              <w:jc w:val="center"/>
              <w:rPr>
                <w:rFonts w:ascii="仿宋_GB2312" w:eastAsia="仿宋_GB2312" w:hAnsi="仿宋_GB2312" w:cs="仿宋_GB2312"/>
                <w:sz w:val="32"/>
                <w:szCs w:val="32"/>
              </w:rPr>
            </w:pPr>
            <w:proofErr w:type="gramStart"/>
            <w:r>
              <w:rPr>
                <w:rFonts w:ascii="仿宋_GB2312" w:eastAsia="仿宋_GB2312" w:hAnsi="仿宋_GB2312" w:cs="仿宋_GB2312"/>
                <w:sz w:val="32"/>
                <w:szCs w:val="32"/>
              </w:rPr>
              <w:t>韩悦</w:t>
            </w:r>
            <w:proofErr w:type="gramEnd"/>
          </w:p>
        </w:tc>
      </w:tr>
    </w:tbl>
    <w:p w:rsidR="00A45E9A" w:rsidRDefault="00A45E9A" w:rsidP="00A45E9A">
      <w:pPr>
        <w:rPr>
          <w:rFonts w:ascii="仿宋" w:eastAsia="仿宋" w:hAnsi="仿宋"/>
          <w:sz w:val="32"/>
          <w:szCs w:val="32"/>
        </w:rPr>
      </w:pPr>
    </w:p>
    <w:p w:rsidR="007217D0" w:rsidRDefault="007217D0"/>
    <w:sectPr w:rsidR="007217D0">
      <w:pgSz w:w="16838" w:h="11906" w:orient="landscape"/>
      <w:pgMar w:top="1417" w:right="1134" w:bottom="1077" w:left="1418" w:header="851" w:footer="992" w:gutter="0"/>
      <w:cols w:space="720"/>
      <w:docGrid w:type="linesAndChar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BC0" w:rsidRDefault="00081BC0" w:rsidP="00A45E9A">
      <w:r>
        <w:separator/>
      </w:r>
    </w:p>
  </w:endnote>
  <w:endnote w:type="continuationSeparator" w:id="0">
    <w:p w:rsidR="00081BC0" w:rsidRDefault="00081BC0" w:rsidP="00A4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BC0" w:rsidRDefault="00081BC0" w:rsidP="00A45E9A">
      <w:r>
        <w:separator/>
      </w:r>
    </w:p>
  </w:footnote>
  <w:footnote w:type="continuationSeparator" w:id="0">
    <w:p w:rsidR="00081BC0" w:rsidRDefault="00081BC0" w:rsidP="00A45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8A"/>
    <w:rsid w:val="00081BC0"/>
    <w:rsid w:val="007217D0"/>
    <w:rsid w:val="00A45E9A"/>
    <w:rsid w:val="00DC2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E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E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5E9A"/>
    <w:rPr>
      <w:sz w:val="18"/>
      <w:szCs w:val="18"/>
    </w:rPr>
  </w:style>
  <w:style w:type="paragraph" w:styleId="a4">
    <w:name w:val="footer"/>
    <w:basedOn w:val="a"/>
    <w:link w:val="Char0"/>
    <w:uiPriority w:val="99"/>
    <w:unhideWhenUsed/>
    <w:rsid w:val="00A45E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5E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E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E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5E9A"/>
    <w:rPr>
      <w:sz w:val="18"/>
      <w:szCs w:val="18"/>
    </w:rPr>
  </w:style>
  <w:style w:type="paragraph" w:styleId="a4">
    <w:name w:val="footer"/>
    <w:basedOn w:val="a"/>
    <w:link w:val="Char0"/>
    <w:uiPriority w:val="99"/>
    <w:unhideWhenUsed/>
    <w:rsid w:val="00A45E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5E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2020-04-10T01:44:00Z</dcterms:created>
  <dcterms:modified xsi:type="dcterms:W3CDTF">2020-04-10T01:44:00Z</dcterms:modified>
</cp:coreProperties>
</file>