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ind w:firstLine="757"/>
        <w:jc w:val="center"/>
        <w:rPr>
          <w:rFonts w:asciiTheme="minorEastAsia" w:hAnsiTheme="minorEastAsia" w:eastAsiaTheme="minorEastAsia"/>
          <w:b/>
          <w:color w:val="000000" w:themeColor="text1"/>
          <w:w w:val="105"/>
          <w:sz w:val="36"/>
          <w:szCs w:val="36"/>
          <w14:textFill>
            <w14:solidFill>
              <w14:schemeClr w14:val="tx1"/>
            </w14:solidFill>
          </w14:textFill>
        </w:rPr>
      </w:pPr>
    </w:p>
    <w:p>
      <w:pPr>
        <w:spacing w:line="610" w:lineRule="exact"/>
        <w:ind w:firstLine="757"/>
        <w:jc w:val="center"/>
        <w:rPr>
          <w:rFonts w:asciiTheme="minorEastAsia" w:hAnsiTheme="minorEastAsia" w:eastAsiaTheme="minorEastAsia"/>
          <w:b/>
          <w:color w:val="000000" w:themeColor="text1"/>
          <w:w w:val="105"/>
          <w:sz w:val="36"/>
          <w:szCs w:val="36"/>
          <w14:textFill>
            <w14:solidFill>
              <w14:schemeClr w14:val="tx1"/>
            </w14:solidFill>
          </w14:textFill>
        </w:rPr>
      </w:pPr>
    </w:p>
    <w:p>
      <w:pPr>
        <w:spacing w:line="610" w:lineRule="exact"/>
        <w:ind w:firstLine="197" w:firstLineChars="52"/>
        <w:jc w:val="right"/>
        <w:rPr>
          <w:rFonts w:asciiTheme="minorEastAsia" w:hAnsiTheme="minorEastAsia" w:eastAsiaTheme="minorEastAsia"/>
          <w:b/>
          <w:color w:val="000000" w:themeColor="text1"/>
          <w:w w:val="105"/>
          <w:sz w:val="36"/>
          <w:szCs w:val="36"/>
          <w14:textFill>
            <w14:solidFill>
              <w14:schemeClr w14:val="tx1"/>
            </w14:solidFill>
          </w14:textFill>
        </w:rPr>
      </w:pPr>
    </w:p>
    <w:p>
      <w:pPr>
        <w:spacing w:line="610" w:lineRule="exact"/>
        <w:ind w:firstLine="757"/>
        <w:jc w:val="right"/>
        <w:rPr>
          <w:rFonts w:asciiTheme="minorEastAsia" w:hAnsiTheme="minorEastAsia" w:eastAsiaTheme="minorEastAsia"/>
          <w:b/>
          <w:color w:val="000000" w:themeColor="text1"/>
          <w:w w:val="105"/>
          <w:sz w:val="36"/>
          <w:szCs w:val="36"/>
          <w14:textFill>
            <w14:solidFill>
              <w14:schemeClr w14:val="tx1"/>
            </w14:solidFill>
          </w14:textFill>
        </w:rPr>
      </w:pPr>
    </w:p>
    <w:p>
      <w:pPr>
        <w:spacing w:line="610" w:lineRule="exact"/>
        <w:ind w:firstLine="757"/>
        <w:jc w:val="right"/>
        <w:rPr>
          <w:rFonts w:asciiTheme="minorEastAsia" w:hAnsiTheme="minorEastAsia" w:eastAsiaTheme="minorEastAsia"/>
          <w:b/>
          <w:color w:val="000000" w:themeColor="text1"/>
          <w:w w:val="105"/>
          <w:sz w:val="36"/>
          <w:szCs w:val="36"/>
          <w14:textFill>
            <w14:solidFill>
              <w14:schemeClr w14:val="tx1"/>
            </w14:solidFill>
          </w14:textFill>
        </w:rPr>
      </w:pPr>
    </w:p>
    <w:p>
      <w:pPr>
        <w:spacing w:line="610" w:lineRule="exact"/>
        <w:ind w:firstLine="757"/>
        <w:jc w:val="right"/>
        <w:rPr>
          <w:rFonts w:asciiTheme="minorEastAsia" w:hAnsiTheme="minorEastAsia" w:eastAsiaTheme="minorEastAsia"/>
          <w:b/>
          <w:color w:val="000000" w:themeColor="text1"/>
          <w:w w:val="105"/>
          <w:sz w:val="36"/>
          <w:szCs w:val="36"/>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黑体" w:hAnsi="黑体" w:eastAsia="黑体"/>
          <w:b/>
          <w:color w:val="000000" w:themeColor="text1"/>
          <w:w w:val="105"/>
          <w:sz w:val="52"/>
          <w:szCs w:val="52"/>
          <w14:textFill>
            <w14:solidFill>
              <w14:schemeClr w14:val="tx1"/>
            </w14:solidFill>
          </w14:textFill>
        </w:rPr>
      </w:pPr>
      <w:r>
        <w:rPr>
          <w:rFonts w:hint="eastAsia" w:ascii="黑体" w:hAnsi="黑体" w:eastAsia="黑体"/>
          <w:b/>
          <w:color w:val="000000" w:themeColor="text1"/>
          <w:w w:val="105"/>
          <w:sz w:val="52"/>
          <w:szCs w:val="52"/>
          <w14:textFill>
            <w14:solidFill>
              <w14:schemeClr w14:val="tx1"/>
            </w14:solidFill>
          </w14:textFill>
        </w:rPr>
        <w:t>辽宁省医学影像云功能规范</w:t>
      </w: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黑体" w:hAnsi="黑体" w:eastAsia="黑体"/>
          <w:b/>
          <w:color w:val="000000" w:themeColor="text1"/>
          <w:w w:val="105"/>
          <w:sz w:val="52"/>
          <w:szCs w:val="52"/>
          <w:lang w:eastAsia="zh-CN"/>
          <w14:textFill>
            <w14:solidFill>
              <w14:schemeClr w14:val="tx1"/>
            </w14:solidFill>
          </w14:textFill>
        </w:rPr>
      </w:pPr>
      <w:r>
        <w:rPr>
          <w:rFonts w:hint="eastAsia" w:ascii="黑体" w:hAnsi="黑体" w:eastAsia="黑体"/>
          <w:b/>
          <w:color w:val="000000" w:themeColor="text1"/>
          <w:w w:val="105"/>
          <w:sz w:val="52"/>
          <w:szCs w:val="52"/>
          <w:lang w:val="en-US" w:eastAsia="zh-CN"/>
          <w14:textFill>
            <w14:solidFill>
              <w14:schemeClr w14:val="tx1"/>
            </w14:solidFill>
          </w14:textFill>
        </w:rPr>
        <w:t>(征求</w:t>
      </w:r>
      <w:r>
        <w:rPr>
          <w:rFonts w:hint="eastAsia" w:ascii="黑体" w:hAnsi="黑体" w:eastAsia="黑体"/>
          <w:b/>
          <w:color w:val="000000" w:themeColor="text1"/>
          <w:w w:val="105"/>
          <w:sz w:val="52"/>
          <w:szCs w:val="52"/>
          <w14:textFill>
            <w14:solidFill>
              <w14:schemeClr w14:val="tx1"/>
            </w14:solidFill>
          </w14:textFill>
        </w:rPr>
        <w:t>意见稿</w:t>
      </w:r>
      <w:r>
        <w:rPr>
          <w:rFonts w:hint="eastAsia" w:ascii="黑体" w:hAnsi="黑体" w:eastAsia="黑体"/>
          <w:b/>
          <w:color w:val="000000" w:themeColor="text1"/>
          <w:w w:val="105"/>
          <w:sz w:val="52"/>
          <w:szCs w:val="52"/>
          <w:lang w:eastAsia="zh-CN"/>
          <w14:textFill>
            <w14:solidFill>
              <w14:schemeClr w14:val="tx1"/>
            </w14:solidFill>
          </w14:textFill>
        </w:rPr>
        <w:t>）</w:t>
      </w:r>
    </w:p>
    <w:p>
      <w:pPr>
        <w:spacing w:line="610" w:lineRule="exact"/>
        <w:ind w:firstLine="757"/>
        <w:jc w:val="center"/>
        <w:rPr>
          <w:rFonts w:asciiTheme="minorEastAsia" w:hAnsiTheme="minorEastAsia" w:eastAsiaTheme="minorEastAsia"/>
          <w:b/>
          <w:color w:val="000000" w:themeColor="text1"/>
          <w:w w:val="105"/>
          <w:sz w:val="36"/>
          <w:szCs w:val="36"/>
          <w14:textFill>
            <w14:solidFill>
              <w14:schemeClr w14:val="tx1"/>
            </w14:solidFill>
          </w14:textFill>
        </w:rPr>
      </w:pPr>
    </w:p>
    <w:p>
      <w:pPr>
        <w:spacing w:line="610" w:lineRule="exact"/>
        <w:ind w:firstLine="757"/>
        <w:jc w:val="center"/>
        <w:rPr>
          <w:rFonts w:asciiTheme="minorEastAsia" w:hAnsiTheme="minorEastAsia" w:eastAsiaTheme="minorEastAsia"/>
          <w:b/>
          <w:color w:val="000000" w:themeColor="text1"/>
          <w:w w:val="105"/>
          <w:sz w:val="36"/>
          <w:szCs w:val="36"/>
          <w14:textFill>
            <w14:solidFill>
              <w14:schemeClr w14:val="tx1"/>
            </w14:solidFill>
          </w14:textFill>
        </w:rPr>
      </w:pPr>
    </w:p>
    <w:p>
      <w:pPr>
        <w:spacing w:line="610" w:lineRule="exact"/>
        <w:ind w:firstLine="757"/>
        <w:jc w:val="center"/>
        <w:rPr>
          <w:rFonts w:asciiTheme="minorEastAsia" w:hAnsiTheme="minorEastAsia" w:eastAsiaTheme="minorEastAsia"/>
          <w:b/>
          <w:color w:val="000000" w:themeColor="text1"/>
          <w:w w:val="105"/>
          <w:sz w:val="36"/>
          <w:szCs w:val="36"/>
          <w14:textFill>
            <w14:solidFill>
              <w14:schemeClr w14:val="tx1"/>
            </w14:solidFill>
          </w14:textFill>
        </w:rPr>
      </w:pPr>
    </w:p>
    <w:p>
      <w:pPr>
        <w:spacing w:line="610" w:lineRule="exact"/>
        <w:ind w:firstLine="757"/>
        <w:jc w:val="center"/>
        <w:rPr>
          <w:rFonts w:asciiTheme="minorEastAsia" w:hAnsiTheme="minorEastAsia" w:eastAsiaTheme="minorEastAsia"/>
          <w:b/>
          <w:color w:val="000000" w:themeColor="text1"/>
          <w:w w:val="105"/>
          <w:sz w:val="36"/>
          <w:szCs w:val="36"/>
          <w14:textFill>
            <w14:solidFill>
              <w14:schemeClr w14:val="tx1"/>
            </w14:solidFill>
          </w14:textFill>
        </w:rPr>
      </w:pPr>
    </w:p>
    <w:p>
      <w:pPr>
        <w:spacing w:line="610" w:lineRule="exact"/>
        <w:ind w:firstLine="757"/>
        <w:jc w:val="center"/>
        <w:rPr>
          <w:rFonts w:asciiTheme="minorEastAsia" w:hAnsiTheme="minorEastAsia" w:eastAsiaTheme="minorEastAsia"/>
          <w:b/>
          <w:color w:val="000000" w:themeColor="text1"/>
          <w:w w:val="105"/>
          <w:sz w:val="36"/>
          <w:szCs w:val="36"/>
          <w14:textFill>
            <w14:solidFill>
              <w14:schemeClr w14:val="tx1"/>
            </w14:solidFill>
          </w14:textFill>
        </w:rPr>
      </w:pPr>
    </w:p>
    <w:p>
      <w:pPr>
        <w:spacing w:line="610" w:lineRule="exact"/>
        <w:ind w:firstLine="757"/>
        <w:jc w:val="center"/>
        <w:rPr>
          <w:rFonts w:asciiTheme="minorEastAsia" w:hAnsiTheme="minorEastAsia" w:eastAsiaTheme="minorEastAsia"/>
          <w:b/>
          <w:color w:val="000000" w:themeColor="text1"/>
          <w:w w:val="105"/>
          <w:sz w:val="36"/>
          <w:szCs w:val="36"/>
          <w14:textFill>
            <w14:solidFill>
              <w14:schemeClr w14:val="tx1"/>
            </w14:solidFill>
          </w14:textFill>
        </w:rPr>
      </w:pPr>
    </w:p>
    <w:p>
      <w:pPr>
        <w:spacing w:line="610" w:lineRule="exact"/>
        <w:jc w:val="center"/>
        <w:rPr>
          <w:rFonts w:asciiTheme="minorEastAsia" w:hAnsiTheme="minorEastAsia" w:eastAsiaTheme="minorEastAsia"/>
          <w:b/>
          <w:color w:val="000000" w:themeColor="text1"/>
          <w:w w:val="105"/>
          <w:sz w:val="36"/>
          <w:szCs w:val="36"/>
          <w14:textFill>
            <w14:solidFill>
              <w14:schemeClr w14:val="tx1"/>
            </w14:solidFill>
          </w14:textFill>
        </w:rPr>
      </w:pPr>
    </w:p>
    <w:p>
      <w:pPr>
        <w:spacing w:line="610" w:lineRule="exact"/>
        <w:jc w:val="center"/>
        <w:rPr>
          <w:rFonts w:asciiTheme="minorEastAsia" w:hAnsiTheme="minorEastAsia" w:eastAsiaTheme="minorEastAsia"/>
          <w:b/>
          <w:color w:val="000000" w:themeColor="text1"/>
          <w:w w:val="105"/>
          <w:sz w:val="36"/>
          <w:szCs w:val="36"/>
          <w14:textFill>
            <w14:solidFill>
              <w14:schemeClr w14:val="tx1"/>
            </w14:solidFill>
          </w14:textFill>
        </w:rPr>
      </w:pPr>
      <w:r>
        <w:rPr>
          <w:rFonts w:hint="eastAsia" w:asciiTheme="minorEastAsia" w:hAnsiTheme="minorEastAsia" w:eastAsiaTheme="minorEastAsia"/>
          <w:b/>
          <w:color w:val="000000" w:themeColor="text1"/>
          <w:w w:val="105"/>
          <w:sz w:val="36"/>
          <w:szCs w:val="36"/>
          <w14:textFill>
            <w14:solidFill>
              <w14:schemeClr w14:val="tx1"/>
            </w14:solidFill>
          </w14:textFill>
        </w:rPr>
        <w:t xml:space="preserve">辽宁省卫生健康委员会 </w:t>
      </w:r>
      <w:r>
        <w:rPr>
          <w:rFonts w:asciiTheme="minorEastAsia" w:hAnsiTheme="minorEastAsia" w:eastAsiaTheme="minorEastAsia"/>
          <w:b/>
          <w:color w:val="000000" w:themeColor="text1"/>
          <w:w w:val="105"/>
          <w:sz w:val="36"/>
          <w:szCs w:val="36"/>
          <w14:textFill>
            <w14:solidFill>
              <w14:schemeClr w14:val="tx1"/>
            </w14:solidFill>
          </w14:textFill>
        </w:rPr>
        <w:br w:type="page"/>
      </w:r>
    </w:p>
    <w:sdt>
      <w:sdtPr>
        <w:rPr>
          <w:color w:val="000000" w:themeColor="text1"/>
          <w14:textFill>
            <w14:solidFill>
              <w14:schemeClr w14:val="tx1"/>
            </w14:solidFill>
          </w14:textFill>
        </w:rPr>
        <w:id w:val="1367107252"/>
        <w:docPartObj>
          <w:docPartGallery w:val="Table of Contents"/>
          <w:docPartUnique/>
        </w:docPartObj>
      </w:sdtPr>
      <w:sdtEndPr>
        <w:rPr>
          <w:color w:val="000000" w:themeColor="text1"/>
          <w:szCs w:val="21"/>
          <w14:textFill>
            <w14:solidFill>
              <w14:schemeClr w14:val="tx1"/>
            </w14:solidFill>
          </w14:textFill>
        </w:rPr>
      </w:sdtEndPr>
      <w:sdtContent>
        <w:p>
          <w:pPr>
            <w:jc w:val="center"/>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目</w:t>
          </w:r>
          <w:r>
            <w:rPr>
              <w:rFonts w:hint="eastAsia" w:ascii="黑体" w:hAnsi="黑体" w:eastAsia="黑体"/>
              <w:color w:val="000000" w:themeColor="text1"/>
              <w:sz w:val="32"/>
              <w:szCs w:val="32"/>
              <w14:textFill>
                <w14:solidFill>
                  <w14:schemeClr w14:val="tx1"/>
                </w14:solidFill>
              </w14:textFill>
            </w:rPr>
            <w:t xml:space="preserve"> 次</w:t>
          </w:r>
        </w:p>
        <w:p>
          <w:pPr>
            <w:pStyle w:val="18"/>
            <w:tabs>
              <w:tab w:val="left" w:pos="840"/>
              <w:tab w:val="right" w:leader="dot" w:pos="8300"/>
            </w:tabs>
            <w:ind w:firstLine="420"/>
            <w:rPr>
              <w:rFonts w:asciiTheme="minorHAnsi" w:hAnsiTheme="minorHAnsi" w:eastAsiaTheme="minorEastAsia" w:cstheme="minorBidi"/>
              <w:kern w:val="2"/>
              <w:lang w:eastAsia="zh-CN"/>
            </w:rPr>
          </w:pP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TOC \o "1-3" \h \z \u </w:instrText>
          </w:r>
          <w:r>
            <w:rPr>
              <w:color w:val="000000" w:themeColor="text1"/>
              <w:szCs w:val="21"/>
              <w14:textFill>
                <w14:solidFill>
                  <w14:schemeClr w14:val="tx1"/>
                </w14:solidFill>
              </w14:textFill>
            </w:rPr>
            <w:fldChar w:fldCharType="separate"/>
          </w:r>
          <w:r>
            <w:fldChar w:fldCharType="begin"/>
          </w:r>
          <w:r>
            <w:instrText xml:space="preserve"> HYPERLINK \l "_Toc97885871" </w:instrText>
          </w:r>
          <w:r>
            <w:fldChar w:fldCharType="separate"/>
          </w:r>
          <w:r>
            <w:rPr>
              <w:rStyle w:val="25"/>
              <w:lang w:bidi="zh-CN"/>
              <w14:scene3d>
                <w14:lightRig w14:rig="threePt" w14:dir="t">
                  <w14:rot w14:lat="0" w14:lon="0" w14:rev="0"/>
                </w14:lightRig>
              </w14:scene3d>
            </w:rPr>
            <w:t>1</w:t>
          </w:r>
          <w:r>
            <w:rPr>
              <w:rFonts w:asciiTheme="minorHAnsi" w:hAnsiTheme="minorHAnsi" w:eastAsiaTheme="minorEastAsia" w:cstheme="minorBidi"/>
              <w:kern w:val="2"/>
              <w:lang w:eastAsia="zh-CN"/>
            </w:rPr>
            <w:tab/>
          </w:r>
          <w:r>
            <w:rPr>
              <w:rStyle w:val="25"/>
            </w:rPr>
            <w:t>范围</w:t>
          </w:r>
          <w:r>
            <w:tab/>
          </w:r>
          <w:r>
            <w:fldChar w:fldCharType="begin"/>
          </w:r>
          <w:r>
            <w:instrText xml:space="preserve"> PAGEREF _Toc97885871 \h </w:instrText>
          </w:r>
          <w:r>
            <w:fldChar w:fldCharType="separate"/>
          </w:r>
          <w:r>
            <w:t>5</w:t>
          </w:r>
          <w:r>
            <w:fldChar w:fldCharType="end"/>
          </w:r>
          <w:r>
            <w:fldChar w:fldCharType="end"/>
          </w:r>
        </w:p>
        <w:p>
          <w:pPr>
            <w:pStyle w:val="18"/>
            <w:tabs>
              <w:tab w:val="left" w:pos="84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"_Toc97885872" </w:instrText>
          </w:r>
          <w:r>
            <w:fldChar w:fldCharType="separate"/>
          </w:r>
          <w:r>
            <w:rPr>
              <w:rStyle w:val="25"/>
              <w:lang w:bidi="zh-CN"/>
              <w14:scene3d>
                <w14:lightRig w14:rig="threePt" w14:dir="t">
                  <w14:rot w14:lat="0" w14:lon="0" w14:rev="0"/>
                </w14:lightRig>
              </w14:scene3d>
            </w:rPr>
            <w:t>2</w:t>
          </w:r>
          <w:r>
            <w:rPr>
              <w:rFonts w:asciiTheme="minorHAnsi" w:hAnsiTheme="minorHAnsi" w:eastAsiaTheme="minorEastAsia" w:cstheme="minorBidi"/>
              <w:kern w:val="2"/>
              <w:lang w:eastAsia="zh-CN"/>
            </w:rPr>
            <w:tab/>
          </w:r>
          <w:r>
            <w:rPr>
              <w:rStyle w:val="25"/>
            </w:rPr>
            <w:t>规范性引用文件</w:t>
          </w:r>
          <w:r>
            <w:tab/>
          </w:r>
          <w:r>
            <w:fldChar w:fldCharType="begin"/>
          </w:r>
          <w:r>
            <w:instrText xml:space="preserve"> PAGEREF _Toc97885872 \h </w:instrText>
          </w:r>
          <w:r>
            <w:fldChar w:fldCharType="separate"/>
          </w:r>
          <w:r>
            <w:t>5</w:t>
          </w:r>
          <w:r>
            <w:fldChar w:fldCharType="end"/>
          </w:r>
          <w:r>
            <w:fldChar w:fldCharType="end"/>
          </w:r>
        </w:p>
        <w:p>
          <w:pPr>
            <w:pStyle w:val="18"/>
            <w:tabs>
              <w:tab w:val="left" w:pos="84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"_Toc97885873" </w:instrText>
          </w:r>
          <w:r>
            <w:fldChar w:fldCharType="separate"/>
          </w:r>
          <w:r>
            <w:rPr>
              <w:rStyle w:val="25"/>
              <w:lang w:bidi="zh-CN"/>
              <w14:scene3d>
                <w14:lightRig w14:rig="threePt" w14:dir="t">
                  <w14:rot w14:lat="0" w14:lon="0" w14:rev="0"/>
                </w14:lightRig>
              </w14:scene3d>
            </w:rPr>
            <w:t>3</w:t>
          </w:r>
          <w:r>
            <w:rPr>
              <w:rFonts w:asciiTheme="minorHAnsi" w:hAnsiTheme="minorHAnsi" w:eastAsiaTheme="minorEastAsia" w:cstheme="minorBidi"/>
              <w:kern w:val="2"/>
              <w:lang w:eastAsia="zh-CN"/>
            </w:rPr>
            <w:tab/>
          </w:r>
          <w:r>
            <w:rPr>
              <w:rStyle w:val="25"/>
            </w:rPr>
            <w:t>术语和定义</w:t>
          </w:r>
          <w:r>
            <w:tab/>
          </w:r>
          <w:r>
            <w:fldChar w:fldCharType="begin"/>
          </w:r>
          <w:r>
            <w:instrText xml:space="preserve"> PAGEREF _Toc97885873 \h </w:instrText>
          </w:r>
          <w:r>
            <w:fldChar w:fldCharType="separate"/>
          </w:r>
          <w:r>
            <w:t>6</w:t>
          </w:r>
          <w:r>
            <w:fldChar w:fldCharType="end"/>
          </w:r>
          <w:r>
            <w:fldChar w:fldCharType="end"/>
          </w:r>
        </w:p>
        <w:p>
          <w:pPr>
            <w:pStyle w:val="19"/>
            <w:tabs>
              <w:tab w:val="left" w:pos="1470"/>
              <w:tab w:val="right" w:leader="dot" w:pos="8300"/>
            </w:tabs>
            <w:ind w:left="480" w:firstLine="420"/>
            <w:rPr>
              <w:rFonts w:asciiTheme="minorHAnsi" w:hAnsiTheme="minorHAnsi" w:eastAsiaTheme="minorEastAsia" w:cstheme="minorBidi"/>
              <w:kern w:val="2"/>
              <w:lang w:eastAsia="zh-CN"/>
            </w:rPr>
          </w:pPr>
          <w:r>
            <w:fldChar w:fldCharType="begin"/>
          </w:r>
          <w:r>
            <w:instrText xml:space="preserve"> HYPERLINK \l "_Toc97885874" </w:instrText>
          </w:r>
          <w:r>
            <w:fldChar w:fldCharType="separate"/>
          </w:r>
          <w:r>
            <w:rPr>
              <w:rStyle w:val="25"/>
              <w:lang w:eastAsia="zh-CN"/>
            </w:rPr>
            <w:t>3.1</w:t>
          </w:r>
          <w:r>
            <w:rPr>
              <w:rFonts w:asciiTheme="minorHAnsi" w:hAnsiTheme="minorHAnsi" w:eastAsiaTheme="minorEastAsia" w:cstheme="minorBidi"/>
              <w:kern w:val="2"/>
              <w:lang w:eastAsia="zh-CN"/>
            </w:rPr>
            <w:tab/>
          </w:r>
          <w:r>
            <w:rPr>
              <w:rStyle w:val="25"/>
            </w:rPr>
            <w:t>医学影像云</w:t>
          </w:r>
          <w:r>
            <w:tab/>
          </w:r>
          <w:r>
            <w:fldChar w:fldCharType="begin"/>
          </w:r>
          <w:r>
            <w:instrText xml:space="preserve"> PAGEREF _Toc97885874 \h </w:instrText>
          </w:r>
          <w:r>
            <w:fldChar w:fldCharType="separate"/>
          </w:r>
          <w:r>
            <w:t>6</w:t>
          </w:r>
          <w:r>
            <w:fldChar w:fldCharType="end"/>
          </w:r>
          <w:r>
            <w:fldChar w:fldCharType="end"/>
          </w:r>
        </w:p>
        <w:p>
          <w:pPr>
            <w:pStyle w:val="18"/>
            <w:tabs>
              <w:tab w:val="left" w:pos="84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"_Toc97885875" </w:instrText>
          </w:r>
          <w:r>
            <w:fldChar w:fldCharType="separate"/>
          </w:r>
          <w:r>
            <w:rPr>
              <w:rStyle w:val="25"/>
              <w:lang w:bidi="zh-CN"/>
              <w14:scene3d>
                <w14:lightRig w14:rig="threePt" w14:dir="t">
                  <w14:rot w14:lat="0" w14:lon="0" w14:rev="0"/>
                </w14:lightRig>
              </w14:scene3d>
            </w:rPr>
            <w:t>4</w:t>
          </w:r>
          <w:r>
            <w:rPr>
              <w:rFonts w:asciiTheme="minorHAnsi" w:hAnsiTheme="minorHAnsi" w:eastAsiaTheme="minorEastAsia" w:cstheme="minorBidi"/>
              <w:kern w:val="2"/>
              <w:lang w:eastAsia="zh-CN"/>
            </w:rPr>
            <w:tab/>
          </w:r>
          <w:r>
            <w:rPr>
              <w:rStyle w:val="25"/>
            </w:rPr>
            <w:t>应用端功能规范</w:t>
          </w:r>
          <w:r>
            <w:tab/>
          </w:r>
          <w:r>
            <w:fldChar w:fldCharType="begin"/>
          </w:r>
          <w:r>
            <w:instrText xml:space="preserve"> PAGEREF _Toc97885875 \h </w:instrText>
          </w:r>
          <w:r>
            <w:fldChar w:fldCharType="separate"/>
          </w:r>
          <w:r>
            <w:t>6</w:t>
          </w:r>
          <w:r>
            <w:fldChar w:fldCharType="end"/>
          </w:r>
          <w:r>
            <w:fldChar w:fldCharType="end"/>
          </w:r>
        </w:p>
        <w:p>
          <w:pPr>
            <w:pStyle w:val="19"/>
            <w:tabs>
              <w:tab w:val="left" w:pos="1470"/>
              <w:tab w:val="right" w:leader="dot" w:pos="8300"/>
            </w:tabs>
            <w:ind w:left="480" w:firstLine="420"/>
            <w:rPr>
              <w:rFonts w:asciiTheme="minorHAnsi" w:hAnsiTheme="minorHAnsi" w:eastAsiaTheme="minorEastAsia" w:cstheme="minorBidi"/>
              <w:kern w:val="2"/>
              <w:lang w:eastAsia="zh-CN"/>
            </w:rPr>
          </w:pPr>
          <w:r>
            <w:fldChar w:fldCharType="begin"/>
          </w:r>
          <w:r>
            <w:instrText xml:space="preserve"> HYPERLINK \l "_Toc97885876" </w:instrText>
          </w:r>
          <w:r>
            <w:fldChar w:fldCharType="separate"/>
          </w:r>
          <w:r>
            <w:rPr>
              <w:rStyle w:val="25"/>
              <w:lang w:eastAsia="zh-CN"/>
            </w:rPr>
            <w:t>4.1</w:t>
          </w:r>
          <w:r>
            <w:rPr>
              <w:rFonts w:asciiTheme="minorHAnsi" w:hAnsiTheme="minorHAnsi" w:eastAsiaTheme="minorEastAsia" w:cstheme="minorBidi"/>
              <w:kern w:val="2"/>
              <w:lang w:eastAsia="zh-CN"/>
            </w:rPr>
            <w:tab/>
          </w:r>
          <w:r>
            <w:rPr>
              <w:rStyle w:val="25"/>
              <w:lang w:eastAsia="zh-CN"/>
            </w:rPr>
            <w:t>移动端功能（患者端）</w:t>
          </w:r>
          <w:r>
            <w:tab/>
          </w:r>
          <w:r>
            <w:fldChar w:fldCharType="begin"/>
          </w:r>
          <w:r>
            <w:instrText xml:space="preserve"> PAGEREF _Toc97885876 \h </w:instrText>
          </w:r>
          <w:r>
            <w:fldChar w:fldCharType="separate"/>
          </w:r>
          <w:r>
            <w:t>6</w:t>
          </w:r>
          <w:r>
            <w:fldChar w:fldCharType="end"/>
          </w:r>
          <w:r>
            <w:fldChar w:fldCharType="end"/>
          </w:r>
        </w:p>
        <w:p>
          <w:pPr>
            <w:pStyle w:val="13"/>
            <w:tabs>
              <w:tab w:val="left" w:pos="1995"/>
              <w:tab w:val="right" w:leader="dot" w:pos="8300"/>
            </w:tabs>
            <w:ind w:left="960" w:firstLine="420"/>
            <w:rPr>
              <w:rFonts w:asciiTheme="minorHAnsi" w:hAnsiTheme="minorHAnsi" w:eastAsiaTheme="minorEastAsia" w:cstheme="minorBidi"/>
              <w:kern w:val="2"/>
              <w:lang w:eastAsia="zh-CN"/>
            </w:rPr>
          </w:pPr>
          <w:r>
            <w:fldChar w:fldCharType="begin"/>
          </w:r>
          <w:r>
            <w:instrText xml:space="preserve"> HYPERLINK \l "_Toc97885877" </w:instrText>
          </w:r>
          <w:r>
            <w:fldChar w:fldCharType="separate"/>
          </w:r>
          <w:r>
            <w:rPr>
              <w:rStyle w:val="25"/>
              <w:lang w:eastAsia="zh-CN"/>
            </w:rPr>
            <w:t>4.1.1</w:t>
          </w:r>
          <w:r>
            <w:rPr>
              <w:rFonts w:asciiTheme="minorHAnsi" w:hAnsiTheme="minorHAnsi" w:eastAsiaTheme="minorEastAsia" w:cstheme="minorBidi"/>
              <w:kern w:val="2"/>
              <w:lang w:eastAsia="zh-CN"/>
            </w:rPr>
            <w:tab/>
          </w:r>
          <w:r>
            <w:rPr>
              <w:rStyle w:val="25"/>
              <w:lang w:eastAsia="zh-CN"/>
            </w:rPr>
            <w:t>基本要求</w:t>
          </w:r>
          <w:r>
            <w:tab/>
          </w:r>
          <w:r>
            <w:fldChar w:fldCharType="begin"/>
          </w:r>
          <w:r>
            <w:instrText xml:space="preserve"> PAGEREF _Toc97885877 \h </w:instrText>
          </w:r>
          <w:r>
            <w:fldChar w:fldCharType="separate"/>
          </w:r>
          <w:r>
            <w:t>6</w:t>
          </w:r>
          <w:r>
            <w:fldChar w:fldCharType="end"/>
          </w:r>
          <w:r>
            <w:fldChar w:fldCharType="end"/>
          </w:r>
        </w:p>
        <w:p>
          <w:pPr>
            <w:pStyle w:val="13"/>
            <w:tabs>
              <w:tab w:val="left" w:pos="1995"/>
              <w:tab w:val="right" w:leader="dot" w:pos="8300"/>
            </w:tabs>
            <w:ind w:left="960" w:firstLine="420"/>
            <w:rPr>
              <w:rFonts w:asciiTheme="minorHAnsi" w:hAnsiTheme="minorHAnsi" w:eastAsiaTheme="minorEastAsia" w:cstheme="minorBidi"/>
              <w:kern w:val="2"/>
              <w:lang w:eastAsia="zh-CN"/>
            </w:rPr>
          </w:pPr>
          <w:r>
            <w:fldChar w:fldCharType="begin"/>
          </w:r>
          <w:r>
            <w:instrText xml:space="preserve"> HYPERLINK \l "_Toc97885878" </w:instrText>
          </w:r>
          <w:r>
            <w:fldChar w:fldCharType="separate"/>
          </w:r>
          <w:r>
            <w:rPr>
              <w:rStyle w:val="25"/>
              <w:lang w:eastAsia="zh-CN"/>
            </w:rPr>
            <w:t>4.1.2</w:t>
          </w:r>
          <w:r>
            <w:rPr>
              <w:rFonts w:asciiTheme="minorHAnsi" w:hAnsiTheme="minorHAnsi" w:eastAsiaTheme="minorEastAsia" w:cstheme="minorBidi"/>
              <w:kern w:val="2"/>
              <w:lang w:eastAsia="zh-CN"/>
            </w:rPr>
            <w:tab/>
          </w:r>
          <w:r>
            <w:rPr>
              <w:rStyle w:val="25"/>
              <w:lang w:eastAsia="zh-CN"/>
            </w:rPr>
            <w:t>功能要求</w:t>
          </w:r>
          <w:r>
            <w:tab/>
          </w:r>
          <w:r>
            <w:fldChar w:fldCharType="begin"/>
          </w:r>
          <w:r>
            <w:instrText xml:space="preserve"> PAGEREF _Toc97885878 \h </w:instrText>
          </w:r>
          <w:r>
            <w:fldChar w:fldCharType="separate"/>
          </w:r>
          <w:r>
            <w:t>6</w:t>
          </w:r>
          <w:r>
            <w:fldChar w:fldCharType="end"/>
          </w:r>
          <w:r>
            <w:fldChar w:fldCharType="end"/>
          </w:r>
        </w:p>
        <w:p>
          <w:pPr>
            <w:pStyle w:val="19"/>
            <w:tabs>
              <w:tab w:val="left" w:pos="1470"/>
              <w:tab w:val="right" w:leader="dot" w:pos="8300"/>
            </w:tabs>
            <w:ind w:left="480" w:firstLine="420"/>
            <w:rPr>
              <w:rFonts w:asciiTheme="minorHAnsi" w:hAnsiTheme="minorHAnsi" w:eastAsiaTheme="minorEastAsia" w:cstheme="minorBidi"/>
              <w:kern w:val="2"/>
              <w:lang w:eastAsia="zh-CN"/>
            </w:rPr>
          </w:pPr>
          <w:r>
            <w:fldChar w:fldCharType="begin"/>
          </w:r>
          <w:r>
            <w:instrText xml:space="preserve"> HYPERLINK \l "_Toc97885879" </w:instrText>
          </w:r>
          <w:r>
            <w:fldChar w:fldCharType="separate"/>
          </w:r>
          <w:r>
            <w:rPr>
              <w:rStyle w:val="25"/>
              <w:lang w:eastAsia="zh-CN"/>
            </w:rPr>
            <w:t>4.2</w:t>
          </w:r>
          <w:r>
            <w:rPr>
              <w:rFonts w:asciiTheme="minorHAnsi" w:hAnsiTheme="minorHAnsi" w:eastAsiaTheme="minorEastAsia" w:cstheme="minorBidi"/>
              <w:kern w:val="2"/>
              <w:lang w:eastAsia="zh-CN"/>
            </w:rPr>
            <w:tab/>
          </w:r>
          <w:r>
            <w:rPr>
              <w:rStyle w:val="25"/>
              <w:lang w:eastAsia="zh-CN"/>
            </w:rPr>
            <w:t>医生工作站功能</w:t>
          </w:r>
          <w:r>
            <w:tab/>
          </w:r>
          <w:r>
            <w:fldChar w:fldCharType="begin"/>
          </w:r>
          <w:r>
            <w:instrText xml:space="preserve"> PAGEREF _Toc97885879 \h </w:instrText>
          </w:r>
          <w:r>
            <w:fldChar w:fldCharType="separate"/>
          </w:r>
          <w:r>
            <w:t>7</w:t>
          </w:r>
          <w:r>
            <w:fldChar w:fldCharType="end"/>
          </w:r>
          <w:r>
            <w:fldChar w:fldCharType="end"/>
          </w:r>
        </w:p>
        <w:p>
          <w:pPr>
            <w:pStyle w:val="13"/>
            <w:tabs>
              <w:tab w:val="left" w:pos="1995"/>
              <w:tab w:val="right" w:leader="dot" w:pos="8300"/>
            </w:tabs>
            <w:ind w:left="960" w:firstLine="420"/>
            <w:rPr>
              <w:rFonts w:asciiTheme="minorHAnsi" w:hAnsiTheme="minorHAnsi" w:eastAsiaTheme="minorEastAsia" w:cstheme="minorBidi"/>
              <w:kern w:val="2"/>
              <w:lang w:eastAsia="zh-CN"/>
            </w:rPr>
          </w:pPr>
          <w:r>
            <w:fldChar w:fldCharType="begin"/>
          </w:r>
          <w:r>
            <w:instrText xml:space="preserve"> HYPERLINK \l "_Toc97885880" </w:instrText>
          </w:r>
          <w:r>
            <w:fldChar w:fldCharType="separate"/>
          </w:r>
          <w:r>
            <w:rPr>
              <w:rStyle w:val="25"/>
              <w:lang w:eastAsia="zh-CN"/>
            </w:rPr>
            <w:t>4.2.1</w:t>
          </w:r>
          <w:r>
            <w:rPr>
              <w:rFonts w:asciiTheme="minorHAnsi" w:hAnsiTheme="minorHAnsi" w:eastAsiaTheme="minorEastAsia" w:cstheme="minorBidi"/>
              <w:kern w:val="2"/>
              <w:lang w:eastAsia="zh-CN"/>
            </w:rPr>
            <w:tab/>
          </w:r>
          <w:r>
            <w:rPr>
              <w:rStyle w:val="25"/>
              <w:lang w:eastAsia="zh-CN"/>
            </w:rPr>
            <w:t>普通医生工作站</w:t>
          </w:r>
          <w:r>
            <w:tab/>
          </w:r>
          <w:r>
            <w:fldChar w:fldCharType="begin"/>
          </w:r>
          <w:r>
            <w:instrText xml:space="preserve"> PAGEREF _Toc97885880 \h </w:instrText>
          </w:r>
          <w:r>
            <w:fldChar w:fldCharType="separate"/>
          </w:r>
          <w:r>
            <w:t>7</w:t>
          </w:r>
          <w:r>
            <w:fldChar w:fldCharType="end"/>
          </w:r>
          <w:r>
            <w:fldChar w:fldCharType="end"/>
          </w:r>
        </w:p>
        <w:p>
          <w:pPr>
            <w:pStyle w:val="13"/>
            <w:tabs>
              <w:tab w:val="left" w:pos="1995"/>
              <w:tab w:val="right" w:leader="dot" w:pos="8300"/>
            </w:tabs>
            <w:ind w:left="960" w:firstLine="420"/>
            <w:rPr>
              <w:rFonts w:asciiTheme="minorHAnsi" w:hAnsiTheme="minorHAnsi" w:eastAsiaTheme="minorEastAsia" w:cstheme="minorBidi"/>
              <w:kern w:val="2"/>
              <w:lang w:eastAsia="zh-CN"/>
            </w:rPr>
          </w:pPr>
          <w:r>
            <w:fldChar w:fldCharType="begin"/>
          </w:r>
          <w:r>
            <w:instrText xml:space="preserve"> HYPERLINK \l "_Toc97885881" </w:instrText>
          </w:r>
          <w:r>
            <w:fldChar w:fldCharType="separate"/>
          </w:r>
          <w:r>
            <w:rPr>
              <w:rStyle w:val="25"/>
              <w:lang w:eastAsia="zh-CN"/>
            </w:rPr>
            <w:t>4.2.2</w:t>
          </w:r>
          <w:r>
            <w:rPr>
              <w:rFonts w:asciiTheme="minorHAnsi" w:hAnsiTheme="minorHAnsi" w:eastAsiaTheme="minorEastAsia" w:cstheme="minorBidi"/>
              <w:kern w:val="2"/>
              <w:lang w:eastAsia="zh-CN"/>
            </w:rPr>
            <w:tab/>
          </w:r>
          <w:r>
            <w:rPr>
              <w:rStyle w:val="25"/>
              <w:lang w:eastAsia="zh-CN"/>
            </w:rPr>
            <w:t>移动医生工作站</w:t>
          </w:r>
          <w:r>
            <w:tab/>
          </w:r>
          <w:r>
            <w:fldChar w:fldCharType="begin"/>
          </w:r>
          <w:r>
            <w:instrText xml:space="preserve"> PAGEREF _Toc97885881 \h </w:instrText>
          </w:r>
          <w:r>
            <w:fldChar w:fldCharType="separate"/>
          </w:r>
          <w:r>
            <w:t>8</w:t>
          </w:r>
          <w:r>
            <w:fldChar w:fldCharType="end"/>
          </w:r>
          <w:r>
            <w:fldChar w:fldCharType="end"/>
          </w:r>
        </w:p>
        <w:p>
          <w:pPr>
            <w:pStyle w:val="18"/>
            <w:tabs>
              <w:tab w:val="left" w:pos="840"/>
              <w:tab w:val="right" w:leader="dot" w:pos="8300"/>
            </w:tabs>
            <w:ind w:firstLine="420"/>
            <w:rPr>
              <w:rFonts w:asciiTheme="minorHAnsi" w:hAnsiTheme="minorHAnsi" w:eastAsiaTheme="minorEastAsia" w:cstheme="minorBidi"/>
              <w:kern w:val="2"/>
              <w:lang w:eastAsia="zh-CN"/>
            </w:rPr>
          </w:pPr>
          <w:r>
            <w:fldChar w:fldCharType="begin"/>
          </w:r>
          <w:r>
            <w:instrText xml:space="preserve"> HYPERLINK \l "_Toc97885882" </w:instrText>
          </w:r>
          <w:r>
            <w:fldChar w:fldCharType="separate"/>
          </w:r>
          <w:r>
            <w:rPr>
              <w:rStyle w:val="25"/>
              <w:lang w:bidi="zh-CN"/>
              <w14:scene3d>
                <w14:lightRig w14:rig="threePt" w14:dir="t">
                  <w14:rot w14:lat="0" w14:lon="0" w14:rev="0"/>
                </w14:lightRig>
              </w14:scene3d>
            </w:rPr>
            <w:t>5</w:t>
          </w:r>
          <w:r>
            <w:rPr>
              <w:rFonts w:asciiTheme="minorHAnsi" w:hAnsiTheme="minorHAnsi" w:eastAsiaTheme="minorEastAsia" w:cstheme="minorBidi"/>
              <w:kern w:val="2"/>
              <w:lang w:eastAsia="zh-CN"/>
            </w:rPr>
            <w:tab/>
          </w:r>
          <w:r>
            <w:rPr>
              <w:rStyle w:val="25"/>
            </w:rPr>
            <w:t>服务端功能规范</w:t>
          </w:r>
          <w:r>
            <w:tab/>
          </w:r>
          <w:r>
            <w:fldChar w:fldCharType="begin"/>
          </w:r>
          <w:r>
            <w:instrText xml:space="preserve"> PAGEREF _Toc97885882 \h </w:instrText>
          </w:r>
          <w:r>
            <w:fldChar w:fldCharType="separate"/>
          </w:r>
          <w:r>
            <w:t>8</w:t>
          </w:r>
          <w:r>
            <w:fldChar w:fldCharType="end"/>
          </w:r>
          <w:r>
            <w:fldChar w:fldCharType="end"/>
          </w:r>
        </w:p>
        <w:p>
          <w:pPr>
            <w:pStyle w:val="19"/>
            <w:tabs>
              <w:tab w:val="left" w:pos="1470"/>
              <w:tab w:val="right" w:leader="dot" w:pos="8300"/>
            </w:tabs>
            <w:ind w:left="480" w:firstLine="420"/>
            <w:rPr>
              <w:rFonts w:asciiTheme="minorHAnsi" w:hAnsiTheme="minorHAnsi" w:eastAsiaTheme="minorEastAsia" w:cstheme="minorBidi"/>
              <w:kern w:val="2"/>
              <w:lang w:eastAsia="zh-CN"/>
            </w:rPr>
          </w:pPr>
          <w:r>
            <w:fldChar w:fldCharType="begin"/>
          </w:r>
          <w:r>
            <w:instrText xml:space="preserve"> HYPERLINK \l "_Toc97885883" </w:instrText>
          </w:r>
          <w:r>
            <w:fldChar w:fldCharType="separate"/>
          </w:r>
          <w:r>
            <w:rPr>
              <w:rStyle w:val="25"/>
              <w:lang w:eastAsia="zh-CN"/>
            </w:rPr>
            <w:t>5.1</w:t>
          </w:r>
          <w:r>
            <w:rPr>
              <w:rFonts w:asciiTheme="minorHAnsi" w:hAnsiTheme="minorHAnsi" w:eastAsiaTheme="minorEastAsia" w:cstheme="minorBidi"/>
              <w:kern w:val="2"/>
              <w:lang w:eastAsia="zh-CN"/>
            </w:rPr>
            <w:tab/>
          </w:r>
          <w:r>
            <w:rPr>
              <w:rStyle w:val="25"/>
              <w:lang w:eastAsia="zh-CN"/>
            </w:rPr>
            <w:t>管理功能</w:t>
          </w:r>
          <w:r>
            <w:tab/>
          </w:r>
          <w:r>
            <w:fldChar w:fldCharType="begin"/>
          </w:r>
          <w:r>
            <w:instrText xml:space="preserve"> PAGEREF _Toc97885883 \h </w:instrText>
          </w:r>
          <w:r>
            <w:fldChar w:fldCharType="separate"/>
          </w:r>
          <w:r>
            <w:t>8</w:t>
          </w:r>
          <w:r>
            <w:fldChar w:fldCharType="end"/>
          </w:r>
          <w:r>
            <w:fldChar w:fldCharType="end"/>
          </w:r>
        </w:p>
        <w:p>
          <w:pPr>
            <w:pStyle w:val="13"/>
            <w:tabs>
              <w:tab w:val="left" w:pos="1995"/>
              <w:tab w:val="right" w:leader="dot" w:pos="8300"/>
            </w:tabs>
            <w:ind w:left="960" w:firstLine="420"/>
            <w:rPr>
              <w:rFonts w:asciiTheme="minorHAnsi" w:hAnsiTheme="minorHAnsi" w:eastAsiaTheme="minorEastAsia" w:cstheme="minorBidi"/>
              <w:kern w:val="2"/>
              <w:lang w:eastAsia="zh-CN"/>
            </w:rPr>
          </w:pPr>
          <w:r>
            <w:fldChar w:fldCharType="begin"/>
          </w:r>
          <w:r>
            <w:instrText xml:space="preserve"> HYPERLINK \l "_Toc97885884" </w:instrText>
          </w:r>
          <w:r>
            <w:fldChar w:fldCharType="separate"/>
          </w:r>
          <w:r>
            <w:rPr>
              <w:rStyle w:val="25"/>
              <w:lang w:eastAsia="zh-CN"/>
            </w:rPr>
            <w:t>5.1.1</w:t>
          </w:r>
          <w:r>
            <w:rPr>
              <w:rFonts w:asciiTheme="minorHAnsi" w:hAnsiTheme="minorHAnsi" w:eastAsiaTheme="minorEastAsia" w:cstheme="minorBidi"/>
              <w:kern w:val="2"/>
              <w:lang w:eastAsia="zh-CN"/>
            </w:rPr>
            <w:tab/>
          </w:r>
          <w:r>
            <w:rPr>
              <w:rStyle w:val="25"/>
              <w:lang w:eastAsia="zh-CN"/>
            </w:rPr>
            <w:t>注册管理</w:t>
          </w:r>
          <w:r>
            <w:tab/>
          </w:r>
          <w:r>
            <w:fldChar w:fldCharType="begin"/>
          </w:r>
          <w:r>
            <w:instrText xml:space="preserve"> PAGEREF _Toc97885884 \h </w:instrText>
          </w:r>
          <w:r>
            <w:fldChar w:fldCharType="separate"/>
          </w:r>
          <w:r>
            <w:t>8</w:t>
          </w:r>
          <w:r>
            <w:fldChar w:fldCharType="end"/>
          </w:r>
          <w:r>
            <w:fldChar w:fldCharType="end"/>
          </w:r>
        </w:p>
        <w:p>
          <w:pPr>
            <w:pStyle w:val="13"/>
            <w:tabs>
              <w:tab w:val="left" w:pos="1995"/>
              <w:tab w:val="right" w:leader="dot" w:pos="8300"/>
            </w:tabs>
            <w:ind w:left="960" w:firstLine="420"/>
            <w:rPr>
              <w:rFonts w:asciiTheme="minorHAnsi" w:hAnsiTheme="minorHAnsi" w:eastAsiaTheme="minorEastAsia" w:cstheme="minorBidi"/>
              <w:kern w:val="2"/>
              <w:lang w:eastAsia="zh-CN"/>
            </w:rPr>
          </w:pPr>
          <w:r>
            <w:fldChar w:fldCharType="begin"/>
          </w:r>
          <w:r>
            <w:instrText xml:space="preserve"> HYPERLINK \l "_Toc97885885" </w:instrText>
          </w:r>
          <w:r>
            <w:fldChar w:fldCharType="separate"/>
          </w:r>
          <w:r>
            <w:rPr>
              <w:rStyle w:val="25"/>
              <w:lang w:eastAsia="zh-CN"/>
            </w:rPr>
            <w:t>5.1.2</w:t>
          </w:r>
          <w:r>
            <w:rPr>
              <w:rFonts w:asciiTheme="minorHAnsi" w:hAnsiTheme="minorHAnsi" w:eastAsiaTheme="minorEastAsia" w:cstheme="minorBidi"/>
              <w:kern w:val="2"/>
              <w:lang w:eastAsia="zh-CN"/>
            </w:rPr>
            <w:tab/>
          </w:r>
          <w:r>
            <w:rPr>
              <w:rStyle w:val="25"/>
              <w:lang w:eastAsia="zh-CN"/>
            </w:rPr>
            <w:t>审核管理</w:t>
          </w:r>
          <w:r>
            <w:tab/>
          </w:r>
          <w:r>
            <w:fldChar w:fldCharType="begin"/>
          </w:r>
          <w:r>
            <w:instrText xml:space="preserve"> PAGEREF _Toc97885885 \h </w:instrText>
          </w:r>
          <w:r>
            <w:fldChar w:fldCharType="separate"/>
          </w:r>
          <w:r>
            <w:t>8</w:t>
          </w:r>
          <w:r>
            <w:fldChar w:fldCharType="end"/>
          </w:r>
          <w:r>
            <w:fldChar w:fldCharType="end"/>
          </w:r>
        </w:p>
        <w:p>
          <w:pPr>
            <w:pStyle w:val="13"/>
            <w:tabs>
              <w:tab w:val="left" w:pos="1995"/>
              <w:tab w:val="right" w:leader="dot" w:pos="8300"/>
            </w:tabs>
            <w:ind w:left="960" w:firstLine="420"/>
            <w:rPr>
              <w:rFonts w:asciiTheme="minorHAnsi" w:hAnsiTheme="minorHAnsi" w:eastAsiaTheme="minorEastAsia" w:cstheme="minorBidi"/>
              <w:kern w:val="2"/>
              <w:lang w:eastAsia="zh-CN"/>
            </w:rPr>
          </w:pPr>
          <w:r>
            <w:fldChar w:fldCharType="begin"/>
          </w:r>
          <w:r>
            <w:instrText xml:space="preserve"> HYPERLINK \l "_Toc97885886" </w:instrText>
          </w:r>
          <w:r>
            <w:fldChar w:fldCharType="separate"/>
          </w:r>
          <w:r>
            <w:rPr>
              <w:rStyle w:val="25"/>
              <w:lang w:eastAsia="zh-CN"/>
            </w:rPr>
            <w:t>5.1.3</w:t>
          </w:r>
          <w:r>
            <w:rPr>
              <w:rFonts w:asciiTheme="minorHAnsi" w:hAnsiTheme="minorHAnsi" w:eastAsiaTheme="minorEastAsia" w:cstheme="minorBidi"/>
              <w:kern w:val="2"/>
              <w:lang w:eastAsia="zh-CN"/>
            </w:rPr>
            <w:tab/>
          </w:r>
          <w:r>
            <w:rPr>
              <w:rStyle w:val="25"/>
              <w:lang w:eastAsia="zh-CN"/>
            </w:rPr>
            <w:t>存储管理</w:t>
          </w:r>
          <w:r>
            <w:tab/>
          </w:r>
          <w:r>
            <w:fldChar w:fldCharType="begin"/>
          </w:r>
          <w:r>
            <w:instrText xml:space="preserve"> PAGEREF _Toc97885886 \h </w:instrText>
          </w:r>
          <w:r>
            <w:fldChar w:fldCharType="separate"/>
          </w:r>
          <w:r>
            <w:t>8</w:t>
          </w:r>
          <w:r>
            <w:fldChar w:fldCharType="end"/>
          </w:r>
          <w:r>
            <w:fldChar w:fldCharType="end"/>
          </w:r>
        </w:p>
        <w:p>
          <w:pPr>
            <w:pStyle w:val="13"/>
            <w:tabs>
              <w:tab w:val="left" w:pos="1995"/>
              <w:tab w:val="right" w:leader="dot" w:pos="8300"/>
            </w:tabs>
            <w:ind w:left="960" w:firstLine="420"/>
            <w:rPr>
              <w:rFonts w:asciiTheme="minorHAnsi" w:hAnsiTheme="minorHAnsi" w:eastAsiaTheme="minorEastAsia" w:cstheme="minorBidi"/>
              <w:kern w:val="2"/>
              <w:lang w:eastAsia="zh-CN"/>
            </w:rPr>
          </w:pPr>
          <w:r>
            <w:fldChar w:fldCharType="begin"/>
          </w:r>
          <w:r>
            <w:instrText xml:space="preserve"> HYPERLINK \l "_Toc97885887" </w:instrText>
          </w:r>
          <w:r>
            <w:fldChar w:fldCharType="separate"/>
          </w:r>
          <w:r>
            <w:rPr>
              <w:rStyle w:val="25"/>
              <w:lang w:eastAsia="zh-CN"/>
            </w:rPr>
            <w:t>5.1.4</w:t>
          </w:r>
          <w:r>
            <w:rPr>
              <w:rFonts w:asciiTheme="minorHAnsi" w:hAnsiTheme="minorHAnsi" w:eastAsiaTheme="minorEastAsia" w:cstheme="minorBidi"/>
              <w:kern w:val="2"/>
              <w:lang w:eastAsia="zh-CN"/>
            </w:rPr>
            <w:tab/>
          </w:r>
          <w:r>
            <w:rPr>
              <w:rStyle w:val="25"/>
              <w:lang w:eastAsia="zh-CN"/>
            </w:rPr>
            <w:t>质量管理</w:t>
          </w:r>
          <w:r>
            <w:tab/>
          </w:r>
          <w:r>
            <w:fldChar w:fldCharType="begin"/>
          </w:r>
          <w:r>
            <w:instrText xml:space="preserve"> PAGEREF _Toc97885887 \h </w:instrText>
          </w:r>
          <w:r>
            <w:fldChar w:fldCharType="separate"/>
          </w:r>
          <w:r>
            <w:t>9</w:t>
          </w:r>
          <w:r>
            <w:fldChar w:fldCharType="end"/>
          </w:r>
          <w:r>
            <w:fldChar w:fldCharType="end"/>
          </w:r>
        </w:p>
        <w:p>
          <w:pPr>
            <w:pStyle w:val="19"/>
            <w:tabs>
              <w:tab w:val="left" w:pos="1470"/>
              <w:tab w:val="right" w:leader="dot" w:pos="8300"/>
            </w:tabs>
            <w:ind w:left="480" w:firstLine="420"/>
            <w:rPr>
              <w:rFonts w:asciiTheme="minorHAnsi" w:hAnsiTheme="minorHAnsi" w:eastAsiaTheme="minorEastAsia" w:cstheme="minorBidi"/>
              <w:kern w:val="2"/>
              <w:lang w:eastAsia="zh-CN"/>
            </w:rPr>
          </w:pPr>
          <w:r>
            <w:fldChar w:fldCharType="begin"/>
          </w:r>
          <w:r>
            <w:instrText xml:space="preserve"> HYPERLINK \l "_Toc97885888" </w:instrText>
          </w:r>
          <w:r>
            <w:fldChar w:fldCharType="separate"/>
          </w:r>
          <w:r>
            <w:rPr>
              <w:rStyle w:val="25"/>
              <w:lang w:eastAsia="zh-CN"/>
            </w:rPr>
            <w:t>5.2</w:t>
          </w:r>
          <w:r>
            <w:rPr>
              <w:rFonts w:asciiTheme="minorHAnsi" w:hAnsiTheme="minorHAnsi" w:eastAsiaTheme="minorEastAsia" w:cstheme="minorBidi"/>
              <w:kern w:val="2"/>
              <w:lang w:eastAsia="zh-CN"/>
            </w:rPr>
            <w:tab/>
          </w:r>
          <w:r>
            <w:rPr>
              <w:rStyle w:val="25"/>
              <w:lang w:eastAsia="zh-CN"/>
            </w:rPr>
            <w:t>统计功能</w:t>
          </w:r>
          <w:r>
            <w:tab/>
          </w:r>
          <w:r>
            <w:fldChar w:fldCharType="begin"/>
          </w:r>
          <w:r>
            <w:instrText xml:space="preserve"> PAGEREF _Toc97885888 \h </w:instrText>
          </w:r>
          <w:r>
            <w:fldChar w:fldCharType="separate"/>
          </w:r>
          <w:r>
            <w:t>9</w:t>
          </w:r>
          <w:r>
            <w:fldChar w:fldCharType="end"/>
          </w:r>
          <w:r>
            <w:fldChar w:fldCharType="end"/>
          </w:r>
        </w:p>
        <w:p>
          <w:pPr>
            <w:pStyle w:val="19"/>
            <w:tabs>
              <w:tab w:val="left" w:pos="1470"/>
              <w:tab w:val="right" w:leader="dot" w:pos="8300"/>
            </w:tabs>
            <w:ind w:left="480" w:firstLine="420"/>
            <w:rPr>
              <w:rFonts w:asciiTheme="minorHAnsi" w:hAnsiTheme="minorHAnsi" w:eastAsiaTheme="minorEastAsia" w:cstheme="minorBidi"/>
              <w:kern w:val="2"/>
              <w:lang w:eastAsia="zh-CN"/>
            </w:rPr>
          </w:pPr>
          <w:r>
            <w:fldChar w:fldCharType="begin"/>
          </w:r>
          <w:r>
            <w:instrText xml:space="preserve"> HYPERLINK \l "_Toc97885889" </w:instrText>
          </w:r>
          <w:r>
            <w:fldChar w:fldCharType="separate"/>
          </w:r>
          <w:r>
            <w:rPr>
              <w:rStyle w:val="25"/>
              <w:lang w:eastAsia="zh-CN"/>
            </w:rPr>
            <w:t>5.3</w:t>
          </w:r>
          <w:r>
            <w:rPr>
              <w:rFonts w:asciiTheme="minorHAnsi" w:hAnsiTheme="minorHAnsi" w:eastAsiaTheme="minorEastAsia" w:cstheme="minorBidi"/>
              <w:kern w:val="2"/>
              <w:lang w:eastAsia="zh-CN"/>
            </w:rPr>
            <w:tab/>
          </w:r>
          <w:r>
            <w:rPr>
              <w:rStyle w:val="25"/>
              <w:lang w:eastAsia="zh-CN"/>
            </w:rPr>
            <w:t>显示功能</w:t>
          </w:r>
          <w:r>
            <w:tab/>
          </w:r>
          <w:r>
            <w:fldChar w:fldCharType="begin"/>
          </w:r>
          <w:r>
            <w:instrText xml:space="preserve"> PAGEREF _Toc97885889 \h </w:instrText>
          </w:r>
          <w:r>
            <w:fldChar w:fldCharType="separate"/>
          </w:r>
          <w:r>
            <w:t>9</w:t>
          </w:r>
          <w:r>
            <w:fldChar w:fldCharType="end"/>
          </w:r>
          <w:r>
            <w:fldChar w:fldCharType="end"/>
          </w:r>
        </w:p>
        <w:p>
          <w:pPr>
            <w:pStyle w:val="13"/>
            <w:tabs>
              <w:tab w:val="left" w:pos="1995"/>
              <w:tab w:val="right" w:leader="dot" w:pos="8300"/>
            </w:tabs>
            <w:ind w:left="960" w:firstLine="420"/>
            <w:rPr>
              <w:rFonts w:asciiTheme="minorHAnsi" w:hAnsiTheme="minorHAnsi" w:eastAsiaTheme="minorEastAsia" w:cstheme="minorBidi"/>
              <w:kern w:val="2"/>
              <w:lang w:eastAsia="zh-CN"/>
            </w:rPr>
          </w:pPr>
          <w:r>
            <w:fldChar w:fldCharType="begin"/>
          </w:r>
          <w:r>
            <w:instrText xml:space="preserve"> HYPERLINK \l "_Toc97885890" </w:instrText>
          </w:r>
          <w:r>
            <w:fldChar w:fldCharType="separate"/>
          </w:r>
          <w:r>
            <w:rPr>
              <w:rStyle w:val="25"/>
              <w:lang w:eastAsia="zh-CN"/>
            </w:rPr>
            <w:t>5.3.1</w:t>
          </w:r>
          <w:r>
            <w:rPr>
              <w:rFonts w:asciiTheme="minorHAnsi" w:hAnsiTheme="minorHAnsi" w:eastAsiaTheme="minorEastAsia" w:cstheme="minorBidi"/>
              <w:kern w:val="2"/>
              <w:lang w:eastAsia="zh-CN"/>
            </w:rPr>
            <w:tab/>
          </w:r>
          <w:r>
            <w:rPr>
              <w:rStyle w:val="25"/>
              <w:lang w:eastAsia="zh-CN"/>
            </w:rPr>
            <w:t>管理平台</w:t>
          </w:r>
          <w:r>
            <w:tab/>
          </w:r>
          <w:r>
            <w:fldChar w:fldCharType="begin"/>
          </w:r>
          <w:r>
            <w:instrText xml:space="preserve"> PAGEREF _Toc97885890 \h </w:instrText>
          </w:r>
          <w:r>
            <w:fldChar w:fldCharType="separate"/>
          </w:r>
          <w:r>
            <w:t>9</w:t>
          </w:r>
          <w:r>
            <w:fldChar w:fldCharType="end"/>
          </w:r>
          <w:r>
            <w:fldChar w:fldCharType="end"/>
          </w:r>
        </w:p>
        <w:p>
          <w:pPr>
            <w:pStyle w:val="13"/>
            <w:tabs>
              <w:tab w:val="left" w:pos="1995"/>
              <w:tab w:val="right" w:leader="dot" w:pos="8300"/>
            </w:tabs>
            <w:ind w:left="960" w:firstLine="420"/>
            <w:rPr>
              <w:rFonts w:asciiTheme="minorHAnsi" w:hAnsiTheme="minorHAnsi" w:eastAsiaTheme="minorEastAsia" w:cstheme="minorBidi"/>
              <w:kern w:val="2"/>
              <w:lang w:eastAsia="zh-CN"/>
            </w:rPr>
          </w:pPr>
          <w:r>
            <w:fldChar w:fldCharType="begin"/>
          </w:r>
          <w:r>
            <w:instrText xml:space="preserve"> HYPERLINK \l "_Toc97885891" </w:instrText>
          </w:r>
          <w:r>
            <w:fldChar w:fldCharType="separate"/>
          </w:r>
          <w:r>
            <w:rPr>
              <w:rStyle w:val="25"/>
              <w:lang w:eastAsia="zh-CN"/>
            </w:rPr>
            <w:t>5.3.2</w:t>
          </w:r>
          <w:r>
            <w:rPr>
              <w:rFonts w:asciiTheme="minorHAnsi" w:hAnsiTheme="minorHAnsi" w:eastAsiaTheme="minorEastAsia" w:cstheme="minorBidi"/>
              <w:kern w:val="2"/>
              <w:lang w:eastAsia="zh-CN"/>
            </w:rPr>
            <w:tab/>
          </w:r>
          <w:r>
            <w:rPr>
              <w:rStyle w:val="25"/>
              <w:lang w:eastAsia="zh-CN"/>
            </w:rPr>
            <w:t>监管大屏</w:t>
          </w:r>
          <w:r>
            <w:tab/>
          </w:r>
          <w:r>
            <w:fldChar w:fldCharType="begin"/>
          </w:r>
          <w:r>
            <w:instrText xml:space="preserve"> PAGEREF _Toc97885891 \h </w:instrText>
          </w:r>
          <w:r>
            <w:fldChar w:fldCharType="separate"/>
          </w:r>
          <w:r>
            <w:t>9</w:t>
          </w:r>
          <w:r>
            <w:fldChar w:fldCharType="end"/>
          </w:r>
          <w:r>
            <w:fldChar w:fldCharType="end"/>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br w:type="page"/>
          </w:r>
        </w:p>
      </w:sdtContent>
    </w:sdt>
    <w:p>
      <w:pPr>
        <w:spacing w:line="610" w:lineRule="exact"/>
        <w:jc w:val="center"/>
        <w:rPr>
          <w:rFonts w:cs="仿宋" w:asciiTheme="minorEastAsia" w:hAnsiTheme="minorEastAsia" w:eastAsiaTheme="minorEastAsia"/>
          <w:b/>
          <w:color w:val="000000" w:themeColor="text1"/>
          <w:sz w:val="28"/>
          <w:szCs w:val="28"/>
          <w14:textFill>
            <w14:solidFill>
              <w14:schemeClr w14:val="tx1"/>
            </w14:solidFill>
          </w14:textFill>
        </w:rPr>
      </w:pPr>
      <w:r>
        <w:rPr>
          <w:rFonts w:hint="eastAsia" w:cs="仿宋" w:asciiTheme="minorEastAsia" w:hAnsiTheme="minorEastAsia" w:eastAsiaTheme="minorEastAsia"/>
          <w:b/>
          <w:color w:val="000000" w:themeColor="text1"/>
          <w:sz w:val="28"/>
          <w:szCs w:val="28"/>
          <w14:textFill>
            <w14:solidFill>
              <w14:schemeClr w14:val="tx1"/>
            </w14:solidFill>
          </w14:textFill>
        </w:rPr>
        <w:t>前</w:t>
      </w:r>
      <w:r>
        <w:rPr>
          <w:rFonts w:cs="仿宋" w:asciiTheme="minorEastAsia" w:hAnsiTheme="minorEastAsia" w:eastAsiaTheme="minorEastAsia"/>
          <w:b/>
          <w:color w:val="000000" w:themeColor="text1"/>
          <w:sz w:val="28"/>
          <w:szCs w:val="28"/>
          <w14:textFill>
            <w14:solidFill>
              <w14:schemeClr w14:val="tx1"/>
            </w14:solidFill>
          </w14:textFill>
        </w:rPr>
        <w:t xml:space="preserve">  </w:t>
      </w:r>
      <w:r>
        <w:rPr>
          <w:rFonts w:hint="eastAsia" w:cs="仿宋" w:asciiTheme="minorEastAsia" w:hAnsiTheme="minorEastAsia" w:eastAsiaTheme="minorEastAsia"/>
          <w:b/>
          <w:color w:val="000000" w:themeColor="text1"/>
          <w:sz w:val="28"/>
          <w:szCs w:val="28"/>
          <w14:textFill>
            <w14:solidFill>
              <w14:schemeClr w14:val="tx1"/>
            </w14:solidFill>
          </w14:textFill>
        </w:rPr>
        <w:t>言</w:t>
      </w:r>
    </w:p>
    <w:p>
      <w:pPr>
        <w:spacing w:line="610" w:lineRule="exact"/>
        <w:ind w:firstLine="420"/>
        <w:rPr>
          <w:rFonts w:cs="仿宋" w:asciiTheme="minorEastAsia" w:hAnsiTheme="minorEastAsia" w:eastAsiaTheme="minorEastAsia"/>
          <w:color w:val="000000" w:themeColor="text1"/>
          <w:sz w:val="28"/>
          <w:szCs w:val="28"/>
          <w14:textFill>
            <w14:solidFill>
              <w14:schemeClr w14:val="tx1"/>
            </w14:solidFill>
          </w14:textFill>
        </w:rPr>
      </w:pPr>
      <w:r>
        <w:rPr>
          <w:rFonts w:hint="eastAsia" w:cs="仿宋" w:asciiTheme="minorEastAsia" w:hAnsiTheme="minorEastAsia" w:eastAsiaTheme="minorEastAsia"/>
          <w:color w:val="000000" w:themeColor="text1"/>
          <w:sz w:val="28"/>
          <w:szCs w:val="28"/>
          <w14:textFill>
            <w14:solidFill>
              <w14:schemeClr w14:val="tx1"/>
            </w14:solidFill>
          </w14:textFill>
        </w:rPr>
        <w:t>本标准依据</w:t>
      </w:r>
      <w:r>
        <w:rPr>
          <w:rFonts w:cs="仿宋" w:asciiTheme="minorEastAsia" w:hAnsiTheme="minorEastAsia" w:eastAsiaTheme="minorEastAsia"/>
          <w:color w:val="000000" w:themeColor="text1"/>
          <w:sz w:val="28"/>
          <w:szCs w:val="28"/>
          <w14:textFill>
            <w14:solidFill>
              <w14:schemeClr w14:val="tx1"/>
            </w14:solidFill>
          </w14:textFill>
        </w:rPr>
        <w:t>GB/T1.1-2020给出的规则起草。</w:t>
      </w:r>
    </w:p>
    <w:p>
      <w:pPr>
        <w:spacing w:line="610" w:lineRule="exact"/>
        <w:ind w:firstLine="420"/>
        <w:rPr>
          <w:rFonts w:hint="eastAsia" w:cs="仿宋" w:asciiTheme="minorEastAsia" w:hAnsiTheme="minorEastAsia" w:eastAsiaTheme="minorEastAsia"/>
          <w:color w:val="000000" w:themeColor="text1"/>
          <w:sz w:val="28"/>
          <w:szCs w:val="28"/>
          <w:lang w:eastAsia="zh-CN"/>
          <w14:textFill>
            <w14:solidFill>
              <w14:schemeClr w14:val="tx1"/>
            </w14:solidFill>
          </w14:textFill>
        </w:rPr>
      </w:pPr>
      <w:r>
        <w:rPr>
          <w:rFonts w:hint="eastAsia" w:cs="仿宋" w:asciiTheme="minorEastAsia" w:hAnsiTheme="minorEastAsia" w:eastAsiaTheme="minorEastAsia"/>
          <w:color w:val="000000" w:themeColor="text1"/>
          <w:sz w:val="28"/>
          <w:szCs w:val="28"/>
          <w14:textFill>
            <w14:solidFill>
              <w14:schemeClr w14:val="tx1"/>
            </w14:solidFill>
          </w14:textFill>
        </w:rPr>
        <w:t>本标准起草单位：辽宁省卫生信息学会</w:t>
      </w:r>
      <w:r>
        <w:rPr>
          <w:rFonts w:hint="eastAsia" w:cs="仿宋" w:asciiTheme="minorEastAsia" w:hAnsiTheme="minorEastAsia" w:eastAsiaTheme="minorEastAsia"/>
          <w:color w:val="000000" w:themeColor="text1"/>
          <w:sz w:val="28"/>
          <w:szCs w:val="28"/>
          <w:lang w:eastAsia="zh-CN"/>
          <w14:textFill>
            <w14:solidFill>
              <w14:schemeClr w14:val="tx1"/>
            </w14:solidFill>
          </w14:textFill>
        </w:rPr>
        <w:t>。</w:t>
      </w:r>
    </w:p>
    <w:p>
      <w:pPr>
        <w:rPr>
          <w:rFonts w:ascii="黑体" w:hAnsi="黑体" w:eastAsia="黑体" w:cs="仿宋"/>
          <w:b/>
          <w:color w:val="000000" w:themeColor="text1"/>
          <w:sz w:val="32"/>
          <w:szCs w:val="32"/>
          <w14:textFill>
            <w14:solidFill>
              <w14:schemeClr w14:val="tx1"/>
            </w14:solidFill>
          </w14:textFill>
        </w:rPr>
      </w:pPr>
      <w:r>
        <w:rPr>
          <w:rFonts w:ascii="黑体" w:hAnsi="黑体" w:eastAsia="黑体" w:cs="仿宋"/>
          <w:b/>
          <w:color w:val="000000" w:themeColor="text1"/>
          <w:sz w:val="32"/>
          <w:szCs w:val="32"/>
          <w14:textFill>
            <w14:solidFill>
              <w14:schemeClr w14:val="tx1"/>
            </w14:solidFill>
          </w14:textFill>
        </w:rPr>
        <w:br w:type="page"/>
      </w:r>
    </w:p>
    <w:p>
      <w:pPr>
        <w:spacing w:line="360" w:lineRule="auto"/>
        <w:jc w:val="center"/>
        <w:rPr>
          <w:rFonts w:ascii="黑体" w:hAnsi="黑体" w:eastAsia="黑体" w:cs="仿宋"/>
          <w:b/>
          <w:color w:val="000000" w:themeColor="text1"/>
          <w:sz w:val="32"/>
          <w:szCs w:val="32"/>
          <w14:textFill>
            <w14:solidFill>
              <w14:schemeClr w14:val="tx1"/>
            </w14:solidFill>
          </w14:textFill>
        </w:rPr>
      </w:pPr>
      <w:r>
        <w:rPr>
          <w:rFonts w:hint="eastAsia" w:ascii="黑体" w:hAnsi="黑体" w:eastAsia="黑体" w:cs="仿宋"/>
          <w:b/>
          <w:color w:val="000000" w:themeColor="text1"/>
          <w:sz w:val="32"/>
          <w:szCs w:val="32"/>
          <w14:textFill>
            <w14:solidFill>
              <w14:schemeClr w14:val="tx1"/>
            </w14:solidFill>
          </w14:textFill>
        </w:rPr>
        <w:t>引</w:t>
      </w:r>
      <w:r>
        <w:rPr>
          <w:rFonts w:ascii="黑体" w:hAnsi="黑体" w:eastAsia="黑体" w:cs="仿宋"/>
          <w:b/>
          <w:color w:val="000000" w:themeColor="text1"/>
          <w:sz w:val="32"/>
          <w:szCs w:val="32"/>
          <w14:textFill>
            <w14:solidFill>
              <w14:schemeClr w14:val="tx1"/>
            </w14:solidFill>
          </w14:textFill>
        </w:rPr>
        <w:t xml:space="preserve">  </w:t>
      </w:r>
      <w:r>
        <w:rPr>
          <w:rFonts w:hint="eastAsia" w:ascii="黑体" w:hAnsi="黑体" w:eastAsia="黑体" w:cs="仿宋"/>
          <w:b/>
          <w:color w:val="000000" w:themeColor="text1"/>
          <w:sz w:val="32"/>
          <w:szCs w:val="32"/>
          <w14:textFill>
            <w14:solidFill>
              <w14:schemeClr w14:val="tx1"/>
            </w14:solidFill>
          </w14:textFill>
        </w:rPr>
        <w:t>言</w:t>
      </w:r>
    </w:p>
    <w:p>
      <w:pPr>
        <w:spacing w:line="360" w:lineRule="auto"/>
        <w:ind w:firstLine="420"/>
        <w:rPr>
          <w:rFonts w:cs="仿宋"/>
          <w:sz w:val="28"/>
          <w:szCs w:val="28"/>
        </w:rPr>
      </w:pPr>
      <w:r>
        <w:rPr>
          <w:rFonts w:hint="eastAsia" w:cs="仿宋"/>
          <w:sz w:val="28"/>
          <w:szCs w:val="28"/>
        </w:rPr>
        <w:t>为贯彻落实国家《医疗机构检查检验结果互认管理办法》，推动辽宁省医学影像检查数据互联互通、共享互认，助力优质医疗资源下沉的目标，借鉴国际和国内先进经验，结合辽宁省的实际发展情况，制定《辽宁省医学影像云技术规范》，促进辽宁省医学影像云平台建设、管理与运营。</w:t>
      </w:r>
      <w:r>
        <w:rPr>
          <w:rFonts w:cs="仿宋" w:asciiTheme="minorEastAsia" w:hAnsiTheme="minorEastAsia" w:eastAsiaTheme="minorEastAsia"/>
          <w:sz w:val="28"/>
          <w:szCs w:val="28"/>
        </w:rPr>
        <w:t xml:space="preserve"> </w:t>
      </w:r>
    </w:p>
    <w:p>
      <w:pPr>
        <w:spacing w:line="360" w:lineRule="auto"/>
        <w:ind w:firstLine="42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本规范针对医学影像云的应用端、服务端等提出功能性基本要求。按照《中华人民共和国网络安全法》、《中华人民共和国数据安全法》、《中华人民共和国个人信息保护法》规定，医学影像云所涉及的计算和存储资源应在本地（辽宁省内）实现，以确保数据安全可控、可追溯。</w:t>
      </w:r>
    </w:p>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p>
    <w:p>
      <w:pPr>
        <w:spacing w:line="360" w:lineRule="auto"/>
        <w:ind w:firstLine="640"/>
        <w:jc w:val="center"/>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辽宁省医学影像云功能规范</w:t>
      </w:r>
    </w:p>
    <w:p>
      <w:pPr>
        <w:pStyle w:val="2"/>
        <w:rPr>
          <w:color w:val="000000" w:themeColor="text1"/>
          <w14:textFill>
            <w14:solidFill>
              <w14:schemeClr w14:val="tx1"/>
            </w14:solidFill>
          </w14:textFill>
        </w:rPr>
      </w:pPr>
      <w:bookmarkStart w:id="0" w:name="_Toc97885871"/>
      <w:r>
        <w:rPr>
          <w:rFonts w:hint="eastAsia"/>
          <w:color w:val="000000" w:themeColor="text1"/>
          <w14:textFill>
            <w14:solidFill>
              <w14:schemeClr w14:val="tx1"/>
            </w14:solidFill>
          </w14:textFill>
        </w:rPr>
        <w:t>范围</w:t>
      </w:r>
      <w:bookmarkEnd w:id="0"/>
    </w:p>
    <w:p>
      <w:pPr>
        <w:spacing w:line="360" w:lineRule="auto"/>
        <w:ind w:firstLine="420"/>
        <w:rPr>
          <w:color w:val="000000" w:themeColor="text1"/>
          <w14:textFill>
            <w14:solidFill>
              <w14:schemeClr w14:val="tx1"/>
            </w14:solidFill>
          </w14:textFill>
        </w:rPr>
      </w:pPr>
      <w:r>
        <w:rPr>
          <w:rFonts w:hint="eastAsia"/>
          <w:color w:val="000000" w:themeColor="text1"/>
          <w:sz w:val="28"/>
          <w:szCs w:val="28"/>
          <w14:textFill>
            <w14:solidFill>
              <w14:schemeClr w14:val="tx1"/>
            </w14:solidFill>
          </w14:textFill>
        </w:rPr>
        <w:t>本规范规定了医学影像云的应用端、服务端等功能内容。</w:t>
      </w:r>
    </w:p>
    <w:p>
      <w:pPr>
        <w:pStyle w:val="2"/>
        <w:rPr>
          <w:color w:val="000000" w:themeColor="text1"/>
          <w14:textFill>
            <w14:solidFill>
              <w14:schemeClr w14:val="tx1"/>
            </w14:solidFill>
          </w14:textFill>
        </w:rPr>
      </w:pPr>
      <w:bookmarkStart w:id="1" w:name="_Toc97885872"/>
      <w:r>
        <w:rPr>
          <w:rFonts w:hint="eastAsia"/>
          <w:color w:val="000000" w:themeColor="text1"/>
          <w14:textFill>
            <w14:solidFill>
              <w14:schemeClr w14:val="tx1"/>
            </w14:solidFill>
          </w14:textFill>
        </w:rPr>
        <w:t>规范性引用文件</w:t>
      </w:r>
      <w:bookmarkEnd w:id="1"/>
    </w:p>
    <w:p>
      <w:pPr>
        <w:spacing w:line="360" w:lineRule="auto"/>
        <w:ind w:firstLine="4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WS/T 529—2016远程医疗信息系统基本功能规范</w:t>
      </w:r>
    </w:p>
    <w:p>
      <w:pPr>
        <w:spacing w:line="360" w:lineRule="auto"/>
        <w:ind w:firstLine="4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WS/T 546-2017 远程医疗信息系统与统一通信平台交互规范</w:t>
      </w:r>
    </w:p>
    <w:p>
      <w:pPr>
        <w:spacing w:line="360" w:lineRule="auto"/>
        <w:ind w:firstLine="4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WS363-2011 卫生信息数据元目录</w:t>
      </w:r>
    </w:p>
    <w:p>
      <w:pPr>
        <w:spacing w:line="360" w:lineRule="auto"/>
        <w:ind w:firstLine="4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WS364-2011 卫生信息数据元值域代码</w:t>
      </w:r>
    </w:p>
    <w:p>
      <w:pPr>
        <w:spacing w:line="360" w:lineRule="auto"/>
        <w:ind w:firstLine="4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WS538—2017 医学数字影像通信基本数据集</w:t>
      </w:r>
    </w:p>
    <w:p>
      <w:pPr>
        <w:spacing w:line="360" w:lineRule="auto"/>
        <w:ind w:firstLine="4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WS539—2017 远程医疗信息基本数据集</w:t>
      </w:r>
    </w:p>
    <w:p>
      <w:pPr>
        <w:spacing w:line="360" w:lineRule="auto"/>
        <w:ind w:firstLine="420"/>
        <w:rPr>
          <w:color w:val="000000" w:themeColor="text1"/>
          <w14:textFill>
            <w14:solidFill>
              <w14:schemeClr w14:val="tx1"/>
            </w14:solidFill>
          </w14:textFill>
        </w:rPr>
      </w:pPr>
      <w:r>
        <w:rPr>
          <w:color w:val="000000" w:themeColor="text1"/>
          <w:sz w:val="28"/>
          <w:szCs w:val="28"/>
          <w14:textFill>
            <w14:solidFill>
              <w14:schemeClr w14:val="tx1"/>
            </w14:solidFill>
          </w14:textFill>
        </w:rPr>
        <w:t>WS/T548—2017 医学数字影像通信(DICOM)中文标准符合性测试规范</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rPr>
          <w:color w:val="000000" w:themeColor="text1"/>
          <w14:textFill>
            <w14:solidFill>
              <w14:schemeClr w14:val="tx1"/>
            </w14:solidFill>
          </w14:textFill>
        </w:rPr>
      </w:pPr>
      <w:bookmarkStart w:id="2" w:name="_Toc97885873"/>
      <w:r>
        <w:rPr>
          <w:rFonts w:hint="eastAsia"/>
          <w:color w:val="000000" w:themeColor="text1"/>
          <w14:textFill>
            <w14:solidFill>
              <w14:schemeClr w14:val="tx1"/>
            </w14:solidFill>
          </w14:textFill>
        </w:rPr>
        <w:t>术语和定义</w:t>
      </w:r>
      <w:bookmarkEnd w:id="2"/>
    </w:p>
    <w:p>
      <w:pPr>
        <w:pStyle w:val="3"/>
        <w:ind w:left="567" w:hanging="425"/>
        <w:rPr>
          <w:color w:val="000000" w:themeColor="text1"/>
          <w:lang w:eastAsia="zh-CN"/>
          <w14:textFill>
            <w14:solidFill>
              <w14:schemeClr w14:val="tx1"/>
            </w14:solidFill>
          </w14:textFill>
        </w:rPr>
      </w:pPr>
      <w:bookmarkStart w:id="3" w:name="_Toc97885874"/>
      <w:r>
        <w:rPr>
          <w:rFonts w:hint="eastAsia"/>
        </w:rPr>
        <w:t>医学影像云</w:t>
      </w:r>
      <w:bookmarkEnd w:id="3"/>
    </w:p>
    <w:p>
      <w:pPr>
        <w:spacing w:line="360" w:lineRule="auto"/>
        <w:ind w:firstLine="420"/>
        <w:rPr>
          <w:sz w:val="28"/>
          <w:szCs w:val="28"/>
        </w:rPr>
      </w:pPr>
      <w:r>
        <w:rPr>
          <w:rFonts w:hint="eastAsia"/>
          <w:sz w:val="28"/>
          <w:szCs w:val="28"/>
        </w:rPr>
        <w:t>以医学影像信息的云存储为数据基础，以医学影像云计算应用服务为核心，以虚拟化和大数据技术为支撑，通过云方式，</w:t>
      </w:r>
      <w:r>
        <w:rPr>
          <w:sz w:val="28"/>
          <w:szCs w:val="28"/>
        </w:rPr>
        <w:t>覆盖</w:t>
      </w:r>
      <w:r>
        <w:rPr>
          <w:rFonts w:hint="eastAsia"/>
          <w:sz w:val="28"/>
          <w:szCs w:val="28"/>
        </w:rPr>
        <w:t>区域内多</w:t>
      </w:r>
      <w:r>
        <w:rPr>
          <w:sz w:val="28"/>
          <w:szCs w:val="28"/>
        </w:rPr>
        <w:t>级医疗机构，为患者、医疗机构等相关部门提供云端影像、远程会诊、远程诊断等多种形式的、基于医学影像的在线云服务模式。</w:t>
      </w:r>
    </w:p>
    <w:p>
      <w:pPr>
        <w:pStyle w:val="2"/>
      </w:pPr>
      <w:bookmarkStart w:id="4" w:name="_Toc97885875"/>
      <w:r>
        <w:rPr>
          <w:rFonts w:hint="eastAsia"/>
        </w:rPr>
        <w:t>应用端功能规范</w:t>
      </w:r>
      <w:bookmarkEnd w:id="4"/>
    </w:p>
    <w:p>
      <w:pPr>
        <w:pStyle w:val="3"/>
        <w:ind w:left="426" w:hanging="426"/>
        <w:rPr>
          <w:color w:val="000000" w:themeColor="text1"/>
          <w:lang w:eastAsia="zh-CN"/>
          <w14:textFill>
            <w14:solidFill>
              <w14:schemeClr w14:val="tx1"/>
            </w14:solidFill>
          </w14:textFill>
        </w:rPr>
      </w:pPr>
      <w:bookmarkStart w:id="5" w:name="_Toc97885876"/>
      <w:r>
        <w:rPr>
          <w:color w:val="000000" w:themeColor="text1"/>
          <w:lang w:eastAsia="zh-CN"/>
          <w14:textFill>
            <w14:solidFill>
              <w14:schemeClr w14:val="tx1"/>
            </w14:solidFill>
          </w14:textFill>
        </w:rPr>
        <w:t>移动端功能</w:t>
      </w:r>
      <w:bookmarkEnd w:id="5"/>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医疗影像云必须提供（手机、平板等）移动端功能，以方便各种（医生、患者等）用户使用。</w:t>
      </w:r>
    </w:p>
    <w:p>
      <w:pPr>
        <w:pStyle w:val="4"/>
        <w:ind w:left="0" w:firstLine="0"/>
        <w:rPr>
          <w:color w:val="000000" w:themeColor="text1"/>
          <w:lang w:eastAsia="zh-CN"/>
          <w14:textFill>
            <w14:solidFill>
              <w14:schemeClr w14:val="tx1"/>
            </w14:solidFill>
          </w14:textFill>
        </w:rPr>
      </w:pPr>
      <w:bookmarkStart w:id="6" w:name="_Toc97885877"/>
      <w:r>
        <w:rPr>
          <w:color w:val="000000" w:themeColor="text1"/>
          <w:lang w:eastAsia="zh-CN"/>
          <w14:textFill>
            <w14:solidFill>
              <w14:schemeClr w14:val="tx1"/>
            </w14:solidFill>
          </w14:textFill>
        </w:rPr>
        <w:t>基本要求</w:t>
      </w:r>
      <w:bookmarkEnd w:id="6"/>
    </w:p>
    <w:p>
      <w:pPr>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应支持用户通过多种入口方式，包括但不限于影像门户网站、APP、二维码浏览、短信</w:t>
      </w:r>
      <w:r>
        <w:rPr>
          <w:rFonts w:hint="eastAsia"/>
          <w:color w:val="000000" w:themeColor="text1"/>
          <w:sz w:val="28"/>
          <w:szCs w:val="28"/>
          <w14:textFill>
            <w14:solidFill>
              <w14:schemeClr w14:val="tx1"/>
            </w14:solidFill>
          </w14:textFill>
        </w:rPr>
        <w:t>链接</w:t>
      </w:r>
      <w:r>
        <w:rPr>
          <w:color w:val="000000" w:themeColor="text1"/>
          <w:sz w:val="28"/>
          <w:szCs w:val="28"/>
          <w14:textFill>
            <w14:solidFill>
              <w14:schemeClr w14:val="tx1"/>
            </w14:solidFill>
          </w14:textFill>
        </w:rPr>
        <w:t>、微信公众号、服务号、小程序等多种入口方式查询和调阅云端数字影像及报告，应支持患者分享个人的影像资料，</w:t>
      </w:r>
      <w:r>
        <w:rPr>
          <w:rFonts w:hint="eastAsia"/>
          <w:color w:val="000000" w:themeColor="text1"/>
          <w:sz w:val="28"/>
          <w:szCs w:val="28"/>
          <w14:textFill>
            <w14:solidFill>
              <w14:schemeClr w14:val="tx1"/>
            </w14:solidFill>
          </w14:textFill>
        </w:rPr>
        <w:t>查看</w:t>
      </w:r>
      <w:r>
        <w:rPr>
          <w:color w:val="000000" w:themeColor="text1"/>
          <w:sz w:val="28"/>
          <w:szCs w:val="28"/>
          <w14:textFill>
            <w14:solidFill>
              <w14:schemeClr w14:val="tx1"/>
            </w14:solidFill>
          </w14:textFill>
        </w:rPr>
        <w:t>其全序列影像</w:t>
      </w:r>
      <w:r>
        <w:rPr>
          <w:rFonts w:hint="eastAsia"/>
          <w:color w:val="000000" w:themeColor="text1"/>
          <w:sz w:val="28"/>
          <w:szCs w:val="28"/>
          <w14:textFill>
            <w14:solidFill>
              <w14:schemeClr w14:val="tx1"/>
            </w14:solidFill>
          </w14:textFill>
        </w:rPr>
        <w:t>。</w:t>
      </w:r>
    </w:p>
    <w:p>
      <w:pPr>
        <w:spacing w:line="360" w:lineRule="auto"/>
        <w:ind w:firstLine="4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影像浏览端的分辨率要求灰阶200万像素以上或彩色300万像素以上的移动设备。支持跨平台，能够在当前主流操作系统运行，包括Windows、iOS、Android</w:t>
      </w:r>
      <w:r>
        <w:rPr>
          <w:rFonts w:hint="eastAsia"/>
          <w:color w:val="000000" w:themeColor="text1"/>
          <w:sz w:val="28"/>
          <w:szCs w:val="28"/>
          <w14:textFill>
            <w14:solidFill>
              <w14:schemeClr w14:val="tx1"/>
            </w14:solidFill>
          </w14:textFill>
        </w:rPr>
        <w:t>、Harmony</w:t>
      </w:r>
      <w:r>
        <w:rPr>
          <w:color w:val="000000" w:themeColor="text1"/>
          <w:sz w:val="28"/>
          <w:szCs w:val="28"/>
          <w14:textFill>
            <w14:solidFill>
              <w14:schemeClr w14:val="tx1"/>
            </w14:solidFill>
          </w14:textFill>
        </w:rPr>
        <w:t>OS等</w:t>
      </w:r>
      <w:r>
        <w:rPr>
          <w:rFonts w:hint="eastAsia"/>
          <w:color w:val="000000" w:themeColor="text1"/>
          <w:sz w:val="28"/>
          <w:szCs w:val="28"/>
          <w14:textFill>
            <w14:solidFill>
              <w14:schemeClr w14:val="tx1"/>
            </w14:solidFill>
          </w14:textFill>
        </w:rPr>
        <w:t>；</w:t>
      </w:r>
    </w:p>
    <w:p>
      <w:pPr>
        <w:pStyle w:val="4"/>
        <w:ind w:left="0" w:firstLine="0"/>
        <w:rPr>
          <w:color w:val="000000" w:themeColor="text1"/>
          <w:lang w:eastAsia="zh-CN"/>
          <w14:textFill>
            <w14:solidFill>
              <w14:schemeClr w14:val="tx1"/>
            </w14:solidFill>
          </w14:textFill>
        </w:rPr>
      </w:pPr>
      <w:bookmarkStart w:id="7" w:name="_Toc97885878"/>
      <w:r>
        <w:rPr>
          <w:color w:val="000000" w:themeColor="text1"/>
          <w:lang w:eastAsia="zh-CN"/>
          <w14:textFill>
            <w14:solidFill>
              <w14:schemeClr w14:val="tx1"/>
            </w14:solidFill>
          </w14:textFill>
        </w:rPr>
        <w:t>功能要求</w:t>
      </w:r>
      <w:bookmarkEnd w:id="7"/>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应支持但不限于小程序、公众号、</w:t>
      </w:r>
      <w:r>
        <w:rPr>
          <w:color w:val="000000" w:themeColor="text1"/>
          <w:sz w:val="28"/>
          <w:szCs w:val="28"/>
          <w14:textFill>
            <w14:solidFill>
              <w14:schemeClr w14:val="tx1"/>
            </w14:solidFill>
          </w14:textFill>
        </w:rPr>
        <w:t>APP、二维码浏览、短信</w:t>
      </w:r>
      <w:r>
        <w:rPr>
          <w:rFonts w:hint="eastAsia"/>
          <w:color w:val="000000" w:themeColor="text1"/>
          <w:sz w:val="28"/>
          <w:szCs w:val="28"/>
          <w14:textFill>
            <w14:solidFill>
              <w14:schemeClr w14:val="tx1"/>
            </w14:solidFill>
          </w14:textFill>
        </w:rPr>
        <w:t>链</w:t>
      </w:r>
      <w:r>
        <w:rPr>
          <w:color w:val="000000" w:themeColor="text1"/>
          <w:sz w:val="28"/>
          <w:szCs w:val="28"/>
          <w14:textFill>
            <w14:solidFill>
              <w14:schemeClr w14:val="tx1"/>
            </w14:solidFill>
          </w14:textFill>
        </w:rPr>
        <w:t>接等多种入口方式应用；</w:t>
      </w:r>
      <w:r>
        <w:rPr>
          <w:rFonts w:hint="eastAsia"/>
          <w:color w:val="000000" w:themeColor="text1"/>
          <w:sz w:val="28"/>
          <w:szCs w:val="28"/>
          <w14:textFill>
            <w14:solidFill>
              <w14:schemeClr w14:val="tx1"/>
            </w14:solidFill>
          </w14:textFill>
        </w:rPr>
        <w:t>应</w:t>
      </w:r>
      <w:r>
        <w:rPr>
          <w:color w:val="000000" w:themeColor="text1"/>
          <w:sz w:val="28"/>
          <w:szCs w:val="28"/>
          <w14:textFill>
            <w14:solidFill>
              <w14:schemeClr w14:val="tx1"/>
            </w14:solidFill>
          </w14:textFill>
        </w:rPr>
        <w:t>提供</w:t>
      </w:r>
      <w:r>
        <w:rPr>
          <w:rFonts w:hint="eastAsia"/>
          <w:color w:val="000000" w:themeColor="text1"/>
          <w:sz w:val="28"/>
          <w:szCs w:val="28"/>
          <w14:textFill>
            <w14:solidFill>
              <w14:schemeClr w14:val="tx1"/>
            </w14:solidFill>
          </w14:textFill>
        </w:rPr>
        <w:t>但不限于</w:t>
      </w:r>
      <w:r>
        <w:rPr>
          <w:color w:val="000000" w:themeColor="text1"/>
          <w:sz w:val="28"/>
          <w:szCs w:val="28"/>
          <w14:textFill>
            <w14:solidFill>
              <w14:schemeClr w14:val="tx1"/>
            </w14:solidFill>
          </w14:textFill>
        </w:rPr>
        <w:t>查询及浏览、储存、分享</w:t>
      </w:r>
      <w:r>
        <w:rPr>
          <w:rFonts w:hint="eastAsia"/>
          <w:color w:val="000000" w:themeColor="text1"/>
          <w:sz w:val="28"/>
          <w:szCs w:val="28"/>
          <w14:textFill>
            <w14:solidFill>
              <w14:schemeClr w14:val="tx1"/>
            </w14:solidFill>
          </w14:textFill>
        </w:rPr>
        <w:t>等功能。</w:t>
      </w:r>
      <w:r>
        <w:rPr>
          <w:color w:val="000000" w:themeColor="text1"/>
          <w:sz w:val="28"/>
          <w:szCs w:val="28"/>
          <w14:textFill>
            <w14:solidFill>
              <w14:schemeClr w14:val="tx1"/>
            </w14:solidFill>
          </w14:textFill>
        </w:rPr>
        <w:t>数字影像资料属于患者的个人健康医疗资料，所支持的功能入口均应设置验证身份入口</w:t>
      </w:r>
      <w:r>
        <w:rPr>
          <w:rFonts w:hint="eastAsia"/>
          <w:color w:val="000000" w:themeColor="text1"/>
          <w:sz w:val="28"/>
          <w:szCs w:val="28"/>
          <w14:textFill>
            <w14:solidFill>
              <w14:schemeClr w14:val="tx1"/>
            </w14:solidFill>
          </w14:textFill>
        </w:rPr>
        <w:t>，包括</w:t>
      </w:r>
      <w:r>
        <w:rPr>
          <w:color w:val="000000" w:themeColor="text1"/>
          <w:sz w:val="28"/>
          <w:szCs w:val="28"/>
          <w14:textFill>
            <w14:solidFill>
              <w14:schemeClr w14:val="tx1"/>
            </w14:solidFill>
          </w14:textFill>
        </w:rPr>
        <w:t>但不限于手机号、身份证、验证码来确保患者的隐私及安全。</w:t>
      </w:r>
    </w:p>
    <w:p>
      <w:pPr>
        <w:pStyle w:val="5"/>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身份认证及授权调阅</w:t>
      </w:r>
    </w:p>
    <w:p>
      <w:pPr>
        <w:spacing w:line="360" w:lineRule="auto"/>
        <w:rPr>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 w:val="28"/>
          <w:szCs w:val="28"/>
          <w14:textFill>
            <w14:solidFill>
              <w14:schemeClr w14:val="tx1"/>
            </w14:solidFill>
          </w14:textFill>
        </w:rPr>
        <w:t>影像数据具有属主性和隐私性。所有在移动端进行查询、调阅等操作的用户，需要进行实名身份认证。任何对隐私信息的访问均需经过鉴权，得到授权具备权限的用户才予以访问。</w:t>
      </w:r>
    </w:p>
    <w:p>
      <w:pPr>
        <w:pStyle w:val="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查询及浏览</w:t>
      </w:r>
    </w:p>
    <w:p>
      <w:pPr>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支持通过二维码扫描或手工输入关键信息等方式检索数字影像信息，支持通过筛选医院、时间段等方式筛选符合条件的所有检查；支持浏览诊断级原始数字影像及诊断报告</w:t>
      </w:r>
      <w:r>
        <w:rPr>
          <w:rFonts w:hint="eastAsia"/>
          <w:color w:val="000000" w:themeColor="text1"/>
          <w:sz w:val="28"/>
          <w:szCs w:val="28"/>
          <w14:textFill>
            <w14:solidFill>
              <w14:schemeClr w14:val="tx1"/>
            </w14:solidFill>
          </w14:textFill>
        </w:rPr>
        <w:t>。可提供原始图像数据浏览二维、三维等处理功能。</w:t>
      </w:r>
    </w:p>
    <w:p>
      <w:pPr>
        <w:pStyle w:val="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数据存储</w:t>
      </w:r>
    </w:p>
    <w:p>
      <w:pPr>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影像数据存储于</w:t>
      </w:r>
      <w:r>
        <w:rPr>
          <w:rFonts w:hint="eastAsia"/>
          <w:color w:val="000000" w:themeColor="text1"/>
          <w:sz w:val="28"/>
          <w:szCs w:val="28"/>
          <w14:textFill>
            <w14:solidFill>
              <w14:schemeClr w14:val="tx1"/>
            </w14:solidFill>
          </w14:textFill>
        </w:rPr>
        <w:t>影像云</w:t>
      </w:r>
      <w:r>
        <w:rPr>
          <w:color w:val="000000" w:themeColor="text1"/>
          <w:sz w:val="28"/>
          <w:szCs w:val="28"/>
          <w14:textFill>
            <w14:solidFill>
              <w14:schemeClr w14:val="tx1"/>
            </w14:solidFill>
          </w14:textFill>
        </w:rPr>
        <w:t>平台，通过移动端调阅时，</w:t>
      </w:r>
      <w:r>
        <w:rPr>
          <w:rFonts w:hint="eastAsia"/>
          <w:color w:val="000000" w:themeColor="text1"/>
          <w:sz w:val="28"/>
          <w:szCs w:val="28"/>
          <w14:textFill>
            <w14:solidFill>
              <w14:schemeClr w14:val="tx1"/>
            </w14:solidFill>
          </w14:textFill>
        </w:rPr>
        <w:t>终端只实现影像显示，数</w:t>
      </w:r>
      <w:r>
        <w:rPr>
          <w:color w:val="000000" w:themeColor="text1"/>
          <w:sz w:val="28"/>
          <w:szCs w:val="28"/>
          <w14:textFill>
            <w14:solidFill>
              <w14:schemeClr w14:val="tx1"/>
            </w14:solidFill>
          </w14:textFill>
        </w:rPr>
        <w:t>据不直接</w:t>
      </w:r>
      <w:r>
        <w:rPr>
          <w:rFonts w:hint="eastAsia"/>
          <w:color w:val="000000" w:themeColor="text1"/>
          <w:sz w:val="28"/>
          <w:szCs w:val="28"/>
          <w14:textFill>
            <w14:solidFill>
              <w14:schemeClr w14:val="tx1"/>
            </w14:solidFill>
          </w14:textFill>
        </w:rPr>
        <w:t>存储</w:t>
      </w:r>
      <w:r>
        <w:rPr>
          <w:color w:val="000000" w:themeColor="text1"/>
          <w:sz w:val="28"/>
          <w:szCs w:val="28"/>
          <w14:textFill>
            <w14:solidFill>
              <w14:schemeClr w14:val="tx1"/>
            </w14:solidFill>
          </w14:textFill>
        </w:rPr>
        <w:t>到终端</w:t>
      </w:r>
      <w:r>
        <w:rPr>
          <w:rFonts w:hint="eastAsia"/>
          <w:color w:val="000000" w:themeColor="text1"/>
          <w:sz w:val="28"/>
          <w:szCs w:val="28"/>
          <w14:textFill>
            <w14:solidFill>
              <w14:schemeClr w14:val="tx1"/>
            </w14:solidFill>
          </w14:textFill>
        </w:rPr>
        <w:t>。</w:t>
      </w:r>
    </w:p>
    <w:p>
      <w:pPr>
        <w:pStyle w:val="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分享</w:t>
      </w:r>
    </w:p>
    <w:p>
      <w:pPr>
        <w:spacing w:line="360" w:lineRule="auto"/>
        <w:ind w:firstLine="420"/>
        <w:rPr>
          <w:color w:val="000000" w:themeColor="text1"/>
          <w14:textFill>
            <w14:solidFill>
              <w14:schemeClr w14:val="tx1"/>
            </w14:solidFill>
          </w14:textFill>
        </w:rPr>
      </w:pPr>
      <w:r>
        <w:rPr>
          <w:color w:val="000000" w:themeColor="text1"/>
          <w:sz w:val="28"/>
          <w:szCs w:val="28"/>
          <w14:textFill>
            <w14:solidFill>
              <w14:schemeClr w14:val="tx1"/>
            </w14:solidFill>
          </w14:textFill>
        </w:rPr>
        <w:t>支持患者通过但不限于二维码方式分享个人数字影像及报告供他人浏览，并可根据用户需求设置分享的有效期限。</w:t>
      </w: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调阅速度</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在移动端进行影像调阅时，应确保影像调阅的流畅性、稳定性，在移动网络条件下，</w:t>
      </w:r>
      <w:r>
        <w:rPr>
          <w:color w:val="000000" w:themeColor="text1"/>
          <w:sz w:val="28"/>
          <w:szCs w:val="28"/>
          <w14:textFill>
            <w14:solidFill>
              <w14:schemeClr w14:val="tx1"/>
            </w14:solidFill>
          </w14:textFill>
        </w:rPr>
        <w:t>影像的浏览不得有停顿、延时、中断等现象影响阅片</w:t>
      </w:r>
      <w:r>
        <w:rPr>
          <w:rFonts w:hint="eastAsia"/>
          <w:color w:val="000000" w:themeColor="text1"/>
          <w:sz w:val="28"/>
          <w:szCs w:val="28"/>
          <w14:textFill>
            <w14:solidFill>
              <w14:schemeClr w14:val="tx1"/>
            </w14:solidFill>
          </w14:textFill>
        </w:rPr>
        <w:t>操作</w:t>
      </w:r>
      <w:r>
        <w:rPr>
          <w:color w:val="000000" w:themeColor="text1"/>
          <w:sz w:val="28"/>
          <w:szCs w:val="28"/>
          <w14:textFill>
            <w14:solidFill>
              <w14:schemeClr w14:val="tx1"/>
            </w14:solidFill>
          </w14:textFill>
        </w:rPr>
        <w:t>。</w:t>
      </w:r>
    </w:p>
    <w:p>
      <w:pPr>
        <w:pStyle w:val="3"/>
        <w:ind w:left="426" w:hanging="426"/>
        <w:rPr>
          <w:color w:val="000000" w:themeColor="text1"/>
          <w:lang w:eastAsia="zh-CN"/>
          <w14:textFill>
            <w14:solidFill>
              <w14:schemeClr w14:val="tx1"/>
            </w14:solidFill>
          </w14:textFill>
        </w:rPr>
      </w:pPr>
      <w:bookmarkStart w:id="8" w:name="_Toc97885879"/>
      <w:r>
        <w:rPr>
          <w:color w:val="000000" w:themeColor="text1"/>
          <w:lang w:eastAsia="zh-CN"/>
          <w14:textFill>
            <w14:solidFill>
              <w14:schemeClr w14:val="tx1"/>
            </w14:solidFill>
          </w14:textFill>
        </w:rPr>
        <w:t>医</w:t>
      </w:r>
      <w:r>
        <w:rPr>
          <w:rFonts w:hint="eastAsia"/>
          <w:color w:val="000000" w:themeColor="text1"/>
          <w:lang w:eastAsia="zh-CN"/>
          <w14:textFill>
            <w14:solidFill>
              <w14:schemeClr w14:val="tx1"/>
            </w14:solidFill>
          </w14:textFill>
        </w:rPr>
        <w:t>生工作站功能</w:t>
      </w:r>
      <w:bookmarkEnd w:id="8"/>
    </w:p>
    <w:p>
      <w:pPr>
        <w:pStyle w:val="4"/>
        <w:ind w:left="284"/>
        <w:rPr>
          <w:color w:val="000000" w:themeColor="text1"/>
          <w:lang w:eastAsia="zh-CN"/>
          <w14:textFill>
            <w14:solidFill>
              <w14:schemeClr w14:val="tx1"/>
            </w14:solidFill>
          </w14:textFill>
        </w:rPr>
      </w:pPr>
      <w:bookmarkStart w:id="9" w:name="_Toc97885880"/>
      <w:r>
        <w:rPr>
          <w:rFonts w:hint="eastAsia"/>
          <w:color w:val="000000" w:themeColor="text1"/>
          <w:lang w:eastAsia="zh-CN"/>
          <w14:textFill>
            <w14:solidFill>
              <w14:schemeClr w14:val="tx1"/>
            </w14:solidFill>
          </w14:textFill>
        </w:rPr>
        <w:t>普通医生工作站</w:t>
      </w:r>
      <w:bookmarkEnd w:id="9"/>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支持医疗机构内医生工作站调阅医学影像云的影像数据，提供专业诊断级的影像处理功能。根据用户权限不同，可分别查看相关的影像和报告信息。</w:t>
      </w: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身份认证及授权调阅</w:t>
      </w:r>
    </w:p>
    <w:p>
      <w:pPr>
        <w:spacing w:line="360" w:lineRule="auto"/>
        <w:rPr>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 w:val="28"/>
          <w:szCs w:val="28"/>
          <w14:textFill>
            <w14:solidFill>
              <w14:schemeClr w14:val="tx1"/>
            </w14:solidFill>
          </w14:textFill>
        </w:rPr>
        <w:t>医生在工作站上查询和调阅影像，需要进行身份认证。对医生可进行权限设置，对不同的医生或不同的使用场景赋予不同的权限。医生可调阅本院影像，亦可调阅经授权患者在其他医疗机构检查的影像。</w:t>
      </w:r>
    </w:p>
    <w:p>
      <w:pPr>
        <w:pStyle w:val="5"/>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查询及浏览</w:t>
      </w:r>
    </w:p>
    <w:p>
      <w:pPr>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支持通过二维码扫描或手工输入关键信息等方式检索数字影像信息，支持通过筛选科室、部位、类型、时间段等方式筛选符合条件的所有检查；支持浏览诊断报告</w:t>
      </w: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支持浏览及处理诊断级原始数字影像</w:t>
      </w:r>
      <w:r>
        <w:rPr>
          <w:rFonts w:hint="eastAsia"/>
          <w:color w:val="000000" w:themeColor="text1"/>
          <w:sz w:val="28"/>
          <w:szCs w:val="28"/>
          <w14:textFill>
            <w14:solidFill>
              <w14:schemeClr w14:val="tx1"/>
            </w14:solidFill>
          </w14:textFill>
        </w:rPr>
        <w:t>。</w:t>
      </w:r>
    </w:p>
    <w:p>
      <w:pPr>
        <w:pStyle w:val="5"/>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医疗机构下载影像云数据</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由于某种原因导致某个检查在原医疗机构</w:t>
      </w:r>
      <w:r>
        <w:rPr>
          <w:color w:val="000000" w:themeColor="text1"/>
          <w:sz w:val="28"/>
          <w:szCs w:val="28"/>
          <w14:textFill>
            <w14:solidFill>
              <w14:schemeClr w14:val="tx1"/>
            </w14:solidFill>
          </w14:textFill>
        </w:rPr>
        <w:t>PACS</w:t>
      </w:r>
      <w:r>
        <w:rPr>
          <w:rFonts w:hint="eastAsia"/>
          <w:color w:val="000000" w:themeColor="text1"/>
          <w:sz w:val="28"/>
          <w:szCs w:val="28"/>
          <w14:textFill>
            <w14:solidFill>
              <w14:schemeClr w14:val="tx1"/>
            </w14:solidFill>
          </w14:textFill>
        </w:rPr>
        <w:t>中没有保存，该检查已经通过前置上传到影像云。影像云应支持将该检查从云端回传到原医疗机构</w:t>
      </w:r>
      <w:r>
        <w:rPr>
          <w:color w:val="000000" w:themeColor="text1"/>
          <w:sz w:val="28"/>
          <w:szCs w:val="28"/>
          <w14:textFill>
            <w14:solidFill>
              <w14:schemeClr w14:val="tx1"/>
            </w14:solidFill>
          </w14:textFill>
        </w:rPr>
        <w:t>PACS</w:t>
      </w:r>
      <w:r>
        <w:rPr>
          <w:rFonts w:hint="eastAsia"/>
          <w:color w:val="000000" w:themeColor="text1"/>
          <w:sz w:val="28"/>
          <w:szCs w:val="28"/>
          <w14:textFill>
            <w14:solidFill>
              <w14:schemeClr w14:val="tx1"/>
            </w14:solidFill>
          </w14:textFill>
        </w:rPr>
        <w:t>，实现该检查影像的下载、调用和处理。原则上不支持云端影像数据跨医疗机构的下载或者存储。</w:t>
      </w:r>
    </w:p>
    <w:p>
      <w:pPr>
        <w:pStyle w:val="5"/>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图</w:t>
      </w:r>
      <w:r>
        <w:rPr>
          <w:color w:val="000000" w:themeColor="text1"/>
          <w:lang w:eastAsia="zh-CN"/>
          <w14:textFill>
            <w14:solidFill>
              <w14:schemeClr w14:val="tx1"/>
            </w14:solidFill>
          </w14:textFill>
        </w:rPr>
        <w:t>像处理</w:t>
      </w:r>
      <w:r>
        <w:rPr>
          <w:rFonts w:hint="eastAsia"/>
          <w:color w:val="000000" w:themeColor="text1"/>
          <w:lang w:eastAsia="zh-CN"/>
          <w14:textFill>
            <w14:solidFill>
              <w14:schemeClr w14:val="tx1"/>
            </w14:solidFill>
          </w14:textFill>
        </w:rPr>
        <w:t>及显示</w:t>
      </w:r>
    </w:p>
    <w:p>
      <w:pPr>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支持诊断级</w:t>
      </w:r>
      <w:r>
        <w:rPr>
          <w:rFonts w:hint="eastAsia"/>
          <w:color w:val="000000" w:themeColor="text1"/>
          <w:sz w:val="28"/>
          <w:szCs w:val="28"/>
          <w14:textFill>
            <w14:solidFill>
              <w14:schemeClr w14:val="tx1"/>
            </w14:solidFill>
          </w14:textFill>
        </w:rPr>
        <w:t>、浏览级图像处</w:t>
      </w:r>
      <w:r>
        <w:rPr>
          <w:color w:val="000000" w:themeColor="text1"/>
          <w:sz w:val="28"/>
          <w:szCs w:val="28"/>
          <w14:textFill>
            <w14:solidFill>
              <w14:schemeClr w14:val="tx1"/>
            </w14:solidFill>
          </w14:textFill>
        </w:rPr>
        <w:t>理功能</w:t>
      </w:r>
      <w:r>
        <w:rPr>
          <w:rFonts w:hint="eastAsia"/>
          <w:color w:val="000000" w:themeColor="text1"/>
          <w:sz w:val="28"/>
          <w:szCs w:val="28"/>
          <w14:textFill>
            <w14:solidFill>
              <w14:schemeClr w14:val="tx1"/>
            </w14:solidFill>
          </w14:textFill>
        </w:rPr>
        <w:t>。可根据检查类型和临床需求提供图像处理及后处理功能。</w:t>
      </w:r>
    </w:p>
    <w:p>
      <w:pPr>
        <w:pStyle w:val="4"/>
        <w:ind w:left="709" w:hanging="709"/>
        <w:rPr>
          <w:lang w:eastAsia="zh-CN"/>
        </w:rPr>
      </w:pPr>
      <w:bookmarkStart w:id="10" w:name="_Toc97885881"/>
      <w:r>
        <w:rPr>
          <w:rFonts w:hint="eastAsia"/>
          <w:lang w:eastAsia="zh-CN"/>
        </w:rPr>
        <w:t>移动医生工作站</w:t>
      </w:r>
      <w:bookmarkEnd w:id="10"/>
    </w:p>
    <w:p>
      <w:pPr>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移动</w:t>
      </w:r>
      <w:r>
        <w:rPr>
          <w:rFonts w:hint="eastAsia"/>
          <w:color w:val="000000" w:themeColor="text1"/>
          <w:sz w:val="28"/>
          <w:szCs w:val="28"/>
          <w14:textFill>
            <w14:solidFill>
              <w14:schemeClr w14:val="tx1"/>
            </w14:solidFill>
          </w14:textFill>
        </w:rPr>
        <w:t>医生</w:t>
      </w:r>
      <w:r>
        <w:rPr>
          <w:color w:val="000000" w:themeColor="text1"/>
          <w:sz w:val="28"/>
          <w:szCs w:val="28"/>
          <w14:textFill>
            <w14:solidFill>
              <w14:schemeClr w14:val="tx1"/>
            </w14:solidFill>
          </w14:textFill>
        </w:rPr>
        <w:t>工作站</w:t>
      </w:r>
      <w:r>
        <w:rPr>
          <w:rFonts w:hint="eastAsia"/>
          <w:color w:val="000000" w:themeColor="text1"/>
          <w:sz w:val="28"/>
          <w:szCs w:val="28"/>
          <w14:textFill>
            <w14:solidFill>
              <w14:schemeClr w14:val="tx1"/>
            </w14:solidFill>
          </w14:textFill>
        </w:rPr>
        <w:t>可通过</w:t>
      </w:r>
      <w:r>
        <w:rPr>
          <w:color w:val="000000" w:themeColor="text1"/>
          <w:sz w:val="28"/>
          <w:szCs w:val="28"/>
          <w14:textFill>
            <w14:solidFill>
              <w14:schemeClr w14:val="tx1"/>
            </w14:solidFill>
          </w14:textFill>
        </w:rPr>
        <w:t>4G</w:t>
      </w: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5G</w:t>
      </w:r>
      <w:r>
        <w:rPr>
          <w:rFonts w:hint="eastAsia"/>
          <w:color w:val="000000" w:themeColor="text1"/>
          <w:sz w:val="28"/>
          <w:szCs w:val="28"/>
          <w14:textFill>
            <w14:solidFill>
              <w14:schemeClr w14:val="tx1"/>
            </w14:solidFill>
          </w14:textFill>
        </w:rPr>
        <w:t>及院内无线</w:t>
      </w:r>
      <w:r>
        <w:rPr>
          <w:color w:val="000000" w:themeColor="text1"/>
          <w:sz w:val="28"/>
          <w:szCs w:val="28"/>
          <w14:textFill>
            <w14:solidFill>
              <w14:schemeClr w14:val="tx1"/>
            </w14:solidFill>
          </w14:textFill>
        </w:rPr>
        <w:t>网络安全</w:t>
      </w:r>
      <w:r>
        <w:rPr>
          <w:rFonts w:hint="eastAsia"/>
          <w:color w:val="000000" w:themeColor="text1"/>
          <w:sz w:val="28"/>
          <w:szCs w:val="28"/>
          <w14:textFill>
            <w14:solidFill>
              <w14:schemeClr w14:val="tx1"/>
            </w14:solidFill>
          </w14:textFill>
        </w:rPr>
        <w:t>调阅数字</w:t>
      </w:r>
      <w:r>
        <w:rPr>
          <w:color w:val="000000" w:themeColor="text1"/>
          <w:sz w:val="28"/>
          <w:szCs w:val="28"/>
          <w14:textFill>
            <w14:solidFill>
              <w14:schemeClr w14:val="tx1"/>
            </w14:solidFill>
          </w14:textFill>
        </w:rPr>
        <w:t>影像、健康档案，</w:t>
      </w:r>
      <w:r>
        <w:rPr>
          <w:rFonts w:hint="eastAsia"/>
          <w:color w:val="000000" w:themeColor="text1"/>
          <w:sz w:val="28"/>
          <w:szCs w:val="28"/>
          <w14:textFill>
            <w14:solidFill>
              <w14:schemeClr w14:val="tx1"/>
            </w14:solidFill>
          </w14:textFill>
        </w:rPr>
        <w:t>可</w:t>
      </w:r>
      <w:r>
        <w:rPr>
          <w:color w:val="000000" w:themeColor="text1"/>
          <w:sz w:val="28"/>
          <w:szCs w:val="28"/>
          <w14:textFill>
            <w14:solidFill>
              <w14:schemeClr w14:val="tx1"/>
            </w14:solidFill>
          </w14:textFill>
        </w:rPr>
        <w:t>供医院端医生调阅院内外患者电子资料。</w:t>
      </w:r>
    </w:p>
    <w:p>
      <w:pPr>
        <w:pStyle w:val="5"/>
        <w:rPr>
          <w:lang w:eastAsia="zh-CN"/>
        </w:rPr>
      </w:pPr>
      <w:r>
        <w:rPr>
          <w:rFonts w:hint="eastAsia"/>
          <w:lang w:eastAsia="zh-CN"/>
        </w:rPr>
        <w:t>数字影像调阅</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医生移动工作站实现全面、快速、安全的数字影像信息获取。</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——支持通过检查报告二维码实现数字影像调阅；</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——支持对医学影像进行后处理操作。</w:t>
      </w:r>
    </w:p>
    <w:p>
      <w:pPr>
        <w:pStyle w:val="5"/>
        <w:rPr>
          <w:lang w:eastAsia="zh-CN"/>
        </w:rPr>
      </w:pPr>
      <w:r>
        <w:rPr>
          <w:rFonts w:hint="eastAsia"/>
          <w:lang w:eastAsia="zh-CN"/>
        </w:rPr>
        <w:t>健康云档案调阅</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医生移动工作站实现全面、快速、安全的健康档案信息获取。</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——支持通过VPN权限访问健康档案；</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——支持通过电子健康码、居民身份证实现健康档案历史调阅。</w:t>
      </w:r>
    </w:p>
    <w:p>
      <w:pPr>
        <w:pStyle w:val="2"/>
      </w:pPr>
      <w:bookmarkStart w:id="11" w:name="_Toc97885882"/>
      <w:r>
        <w:t>服务端功能</w:t>
      </w:r>
      <w:r>
        <w:rPr>
          <w:rFonts w:hint="eastAsia"/>
        </w:rPr>
        <w:t>规范</w:t>
      </w:r>
      <w:bookmarkEnd w:id="11"/>
    </w:p>
    <w:p>
      <w:pPr>
        <w:pStyle w:val="3"/>
        <w:ind w:left="284" w:firstLine="0"/>
        <w:rPr>
          <w:color w:val="000000" w:themeColor="text1"/>
          <w:lang w:eastAsia="zh-CN"/>
          <w14:textFill>
            <w14:solidFill>
              <w14:schemeClr w14:val="tx1"/>
            </w14:solidFill>
          </w14:textFill>
        </w:rPr>
      </w:pPr>
      <w:bookmarkStart w:id="12" w:name="_Toc97885883"/>
      <w:r>
        <w:rPr>
          <w:rFonts w:hint="eastAsia"/>
          <w:color w:val="000000" w:themeColor="text1"/>
          <w:lang w:eastAsia="zh-CN"/>
          <w14:textFill>
            <w14:solidFill>
              <w14:schemeClr w14:val="tx1"/>
            </w14:solidFill>
          </w14:textFill>
        </w:rPr>
        <w:t>管理功能</w:t>
      </w:r>
      <w:bookmarkEnd w:id="12"/>
    </w:p>
    <w:p>
      <w:pPr>
        <w:pStyle w:val="4"/>
        <w:ind w:left="284" w:firstLine="0"/>
        <w:rPr>
          <w:color w:val="000000" w:themeColor="text1"/>
          <w:lang w:eastAsia="zh-CN"/>
          <w14:textFill>
            <w14:solidFill>
              <w14:schemeClr w14:val="tx1"/>
            </w14:solidFill>
          </w14:textFill>
        </w:rPr>
      </w:pPr>
      <w:bookmarkStart w:id="13" w:name="_Toc97885884"/>
      <w:r>
        <w:rPr>
          <w:rFonts w:hint="eastAsia"/>
          <w:color w:val="000000" w:themeColor="text1"/>
          <w:lang w:eastAsia="zh-CN"/>
          <w14:textFill>
            <w14:solidFill>
              <w14:schemeClr w14:val="tx1"/>
            </w14:solidFill>
          </w14:textFill>
        </w:rPr>
        <w:t>注册管理</w:t>
      </w:r>
      <w:bookmarkEnd w:id="13"/>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应支持医疗机构注册、用户注册等管理功能。</w:t>
      </w:r>
    </w:p>
    <w:p>
      <w:pPr>
        <w:pStyle w:val="4"/>
        <w:ind w:left="284" w:firstLine="0"/>
        <w:rPr>
          <w:color w:val="000000" w:themeColor="text1"/>
          <w:lang w:eastAsia="zh-CN"/>
          <w14:textFill>
            <w14:solidFill>
              <w14:schemeClr w14:val="tx1"/>
            </w14:solidFill>
          </w14:textFill>
        </w:rPr>
      </w:pPr>
      <w:bookmarkStart w:id="14" w:name="_Toc97885885"/>
      <w:r>
        <w:rPr>
          <w:rFonts w:hint="eastAsia"/>
          <w:color w:val="000000" w:themeColor="text1"/>
          <w:lang w:eastAsia="zh-CN"/>
          <w14:textFill>
            <w14:solidFill>
              <w14:schemeClr w14:val="tx1"/>
            </w14:solidFill>
          </w14:textFill>
        </w:rPr>
        <w:t>审核管理</w:t>
      </w:r>
      <w:bookmarkEnd w:id="14"/>
    </w:p>
    <w:p>
      <w:pPr>
        <w:spacing w:line="360" w:lineRule="auto"/>
        <w:ind w:firstLine="420" w:firstLineChars="150"/>
        <w:rPr>
          <w:color w:val="000000" w:themeColor="text1"/>
          <w14:textFill>
            <w14:solidFill>
              <w14:schemeClr w14:val="tx1"/>
            </w14:solidFill>
          </w14:textFill>
        </w:rPr>
      </w:pPr>
      <w:r>
        <w:rPr>
          <w:rFonts w:hint="eastAsia"/>
          <w:color w:val="000000" w:themeColor="text1"/>
          <w:sz w:val="28"/>
          <w:szCs w:val="28"/>
          <w14:textFill>
            <w14:solidFill>
              <w14:schemeClr w14:val="tx1"/>
            </w14:solidFill>
          </w14:textFill>
        </w:rPr>
        <w:t>应支持用户信息审核、角色分配、权限分配等管理功能。</w:t>
      </w:r>
    </w:p>
    <w:p>
      <w:pPr>
        <w:pStyle w:val="4"/>
        <w:ind w:left="142" w:firstLine="0"/>
        <w:rPr>
          <w:color w:val="000000" w:themeColor="text1"/>
          <w:lang w:eastAsia="zh-CN"/>
          <w14:textFill>
            <w14:solidFill>
              <w14:schemeClr w14:val="tx1"/>
            </w14:solidFill>
          </w14:textFill>
        </w:rPr>
      </w:pPr>
      <w:bookmarkStart w:id="15" w:name="_Toc97885886"/>
      <w:r>
        <w:rPr>
          <w:rFonts w:hint="eastAsia"/>
          <w:color w:val="000000" w:themeColor="text1"/>
          <w:lang w:eastAsia="zh-CN"/>
          <w14:textFill>
            <w14:solidFill>
              <w14:schemeClr w14:val="tx1"/>
            </w14:solidFill>
          </w14:textFill>
        </w:rPr>
        <w:t>存储管理</w:t>
      </w:r>
      <w:bookmarkEnd w:id="15"/>
    </w:p>
    <w:p>
      <w:pPr>
        <w:spacing w:line="360" w:lineRule="auto"/>
        <w:ind w:firstLine="420"/>
      </w:pPr>
      <w:r>
        <w:rPr>
          <w:rFonts w:hint="eastAsia"/>
          <w:color w:val="000000" w:themeColor="text1"/>
          <w:sz w:val="28"/>
          <w:szCs w:val="28"/>
          <w14:textFill>
            <w14:solidFill>
              <w14:schemeClr w14:val="tx1"/>
            </w14:solidFill>
          </w14:textFill>
        </w:rPr>
        <w:t>应支持存储患者全序列影像数据，可根据姓名或检查号搜索患者</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支持使用影像浏览器查看患者检查影像，对患者检查撰写报告，查看诊断报告</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支持报告打印</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支持浏览患者本次检查二维码</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支持存储空间管理、数据迁移管理等。</w:t>
      </w:r>
    </w:p>
    <w:p>
      <w:pPr>
        <w:pStyle w:val="4"/>
        <w:ind w:left="142" w:leftChars="59" w:firstLine="0"/>
        <w:rPr>
          <w:color w:val="000000" w:themeColor="text1"/>
          <w:lang w:eastAsia="zh-CN"/>
          <w14:textFill>
            <w14:solidFill>
              <w14:schemeClr w14:val="tx1"/>
            </w14:solidFill>
          </w14:textFill>
        </w:rPr>
      </w:pPr>
      <w:bookmarkStart w:id="16" w:name="_Toc97885887"/>
      <w:r>
        <w:rPr>
          <w:rFonts w:hint="eastAsia"/>
          <w:color w:val="000000" w:themeColor="text1"/>
          <w:lang w:eastAsia="zh-CN"/>
          <w14:textFill>
            <w14:solidFill>
              <w14:schemeClr w14:val="tx1"/>
            </w14:solidFill>
          </w14:textFill>
        </w:rPr>
        <w:t>质量管理</w:t>
      </w:r>
      <w:bookmarkEnd w:id="16"/>
    </w:p>
    <w:p>
      <w:pPr>
        <w:spacing w:line="360" w:lineRule="auto"/>
        <w:ind w:firstLine="420"/>
        <w:rPr>
          <w:color w:val="000000" w:themeColor="text1"/>
          <w14:textFill>
            <w14:solidFill>
              <w14:schemeClr w14:val="tx1"/>
            </w14:solidFill>
          </w14:textFill>
        </w:rPr>
      </w:pPr>
      <w:r>
        <w:rPr>
          <w:rFonts w:hint="eastAsia"/>
          <w:color w:val="000000" w:themeColor="text1"/>
          <w:sz w:val="28"/>
          <w:szCs w:val="28"/>
          <w14:textFill>
            <w14:solidFill>
              <w14:schemeClr w14:val="tx1"/>
            </w14:solidFill>
          </w14:textFill>
        </w:rPr>
        <w:t>应支持影像质量管理，影像扫描评价、报告审核及打分</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支持医疗机构质控，提供质控分组、抽样规则、质控模板、质控计划、质控列表等功能。</w:t>
      </w:r>
    </w:p>
    <w:p>
      <w:pPr>
        <w:pStyle w:val="3"/>
        <w:ind w:left="284" w:firstLine="0"/>
        <w:rPr>
          <w:color w:val="000000" w:themeColor="text1"/>
          <w:lang w:eastAsia="zh-CN"/>
          <w14:textFill>
            <w14:solidFill>
              <w14:schemeClr w14:val="tx1"/>
            </w14:solidFill>
          </w14:textFill>
        </w:rPr>
      </w:pPr>
      <w:bookmarkStart w:id="17" w:name="_Toc97885888"/>
      <w:r>
        <w:rPr>
          <w:rFonts w:hint="eastAsia"/>
          <w:color w:val="000000" w:themeColor="text1"/>
          <w:lang w:eastAsia="zh-CN"/>
          <w14:textFill>
            <w14:solidFill>
              <w14:schemeClr w14:val="tx1"/>
            </w14:solidFill>
          </w14:textFill>
        </w:rPr>
        <w:t>统计功能</w:t>
      </w:r>
      <w:bookmarkEnd w:id="17"/>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应支持实现医疗机构影像上传量、诊断量、质控量、会诊量等信息的查询和统计，并以多种形式加以呈现，当年、当月、当日等维度统计。</w:t>
      </w:r>
    </w:p>
    <w:p>
      <w:pPr>
        <w:pStyle w:val="3"/>
        <w:ind w:left="284" w:firstLine="0"/>
        <w:rPr>
          <w:color w:val="000000" w:themeColor="text1"/>
          <w:lang w:eastAsia="zh-CN"/>
          <w14:textFill>
            <w14:solidFill>
              <w14:schemeClr w14:val="tx1"/>
            </w14:solidFill>
          </w14:textFill>
        </w:rPr>
      </w:pPr>
      <w:bookmarkStart w:id="18" w:name="_Toc97885889"/>
      <w:r>
        <w:rPr>
          <w:rFonts w:hint="eastAsia"/>
          <w:color w:val="000000" w:themeColor="text1"/>
          <w:lang w:eastAsia="zh-CN"/>
          <w14:textFill>
            <w14:solidFill>
              <w14:schemeClr w14:val="tx1"/>
            </w14:solidFill>
          </w14:textFill>
        </w:rPr>
        <w:t>显示功能</w:t>
      </w:r>
      <w:bookmarkEnd w:id="18"/>
    </w:p>
    <w:p>
      <w:pPr>
        <w:pStyle w:val="4"/>
        <w:ind w:left="142" w:firstLine="0"/>
        <w:rPr>
          <w:color w:val="000000" w:themeColor="text1"/>
          <w:lang w:eastAsia="zh-CN"/>
          <w14:textFill>
            <w14:solidFill>
              <w14:schemeClr w14:val="tx1"/>
            </w14:solidFill>
          </w14:textFill>
        </w:rPr>
      </w:pPr>
      <w:bookmarkStart w:id="19" w:name="_Toc97885890"/>
      <w:r>
        <w:rPr>
          <w:rFonts w:hint="eastAsia"/>
          <w:color w:val="000000" w:themeColor="text1"/>
          <w:lang w:eastAsia="zh-CN"/>
          <w14:textFill>
            <w14:solidFill>
              <w14:schemeClr w14:val="tx1"/>
            </w14:solidFill>
          </w14:textFill>
        </w:rPr>
        <w:t>管理平台</w:t>
      </w:r>
      <w:bookmarkEnd w:id="19"/>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应支持业务系统管理平台对医疗影像云平台下每个子系统的业务进行管理</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支持提供医疗机构管理、用户管理、业务中心管理、角色管理和统计查询等功能</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支持提供设备类型管理、检查部位管理等。</w:t>
      </w:r>
    </w:p>
    <w:p>
      <w:pPr>
        <w:pStyle w:val="4"/>
        <w:ind w:left="142" w:firstLine="0"/>
        <w:rPr>
          <w:color w:val="000000" w:themeColor="text1"/>
          <w:lang w:eastAsia="zh-CN"/>
          <w14:textFill>
            <w14:solidFill>
              <w14:schemeClr w14:val="tx1"/>
            </w14:solidFill>
          </w14:textFill>
        </w:rPr>
      </w:pPr>
      <w:bookmarkStart w:id="20" w:name="_Toc97885891"/>
      <w:r>
        <w:rPr>
          <w:rFonts w:hint="eastAsia"/>
          <w:color w:val="000000" w:themeColor="text1"/>
          <w:lang w:eastAsia="zh-CN"/>
          <w14:textFill>
            <w14:solidFill>
              <w14:schemeClr w14:val="tx1"/>
            </w14:solidFill>
          </w14:textFill>
        </w:rPr>
        <w:t>监管大屏</w:t>
      </w:r>
      <w:bookmarkEnd w:id="20"/>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应支持地图及多数据维度展示，实现对运行状态的监控，包括关键数据汇总维度、设备分布维度、地市排名维度、医院排名维度，以及上传和调阅量等。</w:t>
      </w:r>
      <w:bookmarkStart w:id="21" w:name="_GoBack"/>
      <w:bookmarkEnd w:id="21"/>
    </w:p>
    <w:sectPr>
      <w:headerReference r:id="rId5" w:type="first"/>
      <w:footerReference r:id="rId8" w:type="first"/>
      <w:headerReference r:id="rId3" w:type="default"/>
      <w:footerReference r:id="rId6" w:type="default"/>
      <w:headerReference r:id="rId4" w:type="even"/>
      <w:footerReference r:id="rId7" w:type="even"/>
      <w:pgSz w:w="11910" w:h="16840"/>
      <w:pgMar w:top="1440" w:right="1800" w:bottom="1440" w:left="1800" w:header="720" w:footer="720"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5258468"/>
    </w:sdtPr>
    <w:sdtContent>
      <w:p>
        <w:pPr>
          <w:pStyle w:val="16"/>
          <w:ind w:firstLine="360"/>
          <w:jc w:val="center"/>
        </w:pPr>
        <w:r>
          <w:fldChar w:fldCharType="begin"/>
        </w:r>
        <w:r>
          <w:instrText xml:space="preserve">PAGE   \* MERGEFORMAT</w:instrText>
        </w:r>
        <w:r>
          <w:fldChar w:fldCharType="separate"/>
        </w:r>
        <w:r>
          <w:rPr>
            <w:lang w:val="zh-CN" w:eastAsia="zh-CN"/>
          </w:rPr>
          <w:t>7</w:t>
        </w:r>
        <w:r>
          <w:fldChar w:fldCharType="end"/>
        </w:r>
      </w:p>
    </w:sdtContent>
  </w:sdt>
  <w:p>
    <w:pPr>
      <w:pStyle w:val="12"/>
      <w:spacing w:line="14" w:lineRule="auto"/>
      <w:ind w:firstLine="40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ind w:firstLine="40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495856"/>
    </w:sdtPr>
    <w:sdtContent>
      <w:p>
        <w:pPr>
          <w:pStyle w:val="16"/>
          <w:ind w:firstLine="360"/>
          <w:jc w:val="center"/>
        </w:pPr>
        <w:r>
          <w:fldChar w:fldCharType="begin"/>
        </w:r>
        <w:r>
          <w:instrText xml:space="preserve">PAGE   \* MERGEFORMAT</w:instrText>
        </w:r>
        <w:r>
          <w:fldChar w:fldCharType="separate"/>
        </w:r>
        <w:r>
          <w:rPr>
            <w:lang w:val="zh-CN" w:eastAsia="zh-CN"/>
          </w:rPr>
          <w:t>1</w:t>
        </w:r>
        <w:r>
          <w:fldChar w:fldCharType="end"/>
        </w:r>
      </w:p>
    </w:sdtContent>
  </w:sdt>
  <w:p>
    <w:pPr>
      <w:pStyle w:val="1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622F0"/>
    <w:multiLevelType w:val="multilevel"/>
    <w:tmpl w:val="049622F0"/>
    <w:lvl w:ilvl="0" w:tentative="0">
      <w:start w:val="1"/>
      <w:numFmt w:val="decimal"/>
      <w:pStyle w:val="2"/>
      <w:lvlText w:val="%1"/>
      <w:lvlJc w:val="left"/>
      <w:pPr>
        <w:ind w:left="284" w:hanging="284"/>
      </w:pPr>
      <w:rPr>
        <w:b w:val="0"/>
        <w:bCs w:val="0"/>
        <w:i w:val="0"/>
        <w:iCs w:val="0"/>
        <w:caps w:val="0"/>
        <w:smallCaps w:val="0"/>
        <w:strike w:val="0"/>
        <w:dstrike w:val="0"/>
        <w:vanish w:val="0"/>
        <w:color w:val="000000"/>
        <w:spacing w:val="0"/>
        <w:kern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pStyle w:val="3"/>
      <w:lvlText w:val="%1.%2"/>
      <w:lvlJc w:val="left"/>
      <w:pPr>
        <w:ind w:left="284" w:hanging="284"/>
      </w:pPr>
      <w:rPr>
        <w:rFonts w:hint="eastAsia"/>
      </w:rPr>
    </w:lvl>
    <w:lvl w:ilvl="2" w:tentative="0">
      <w:start w:val="1"/>
      <w:numFmt w:val="decimal"/>
      <w:pStyle w:val="4"/>
      <w:lvlText w:val="%1.%2.%3"/>
      <w:lvlJc w:val="left"/>
      <w:pPr>
        <w:ind w:left="2553" w:hanging="284"/>
      </w:pPr>
      <w:rPr>
        <w:rFonts w:hint="eastAsia"/>
      </w:rPr>
    </w:lvl>
    <w:lvl w:ilvl="3" w:tentative="0">
      <w:start w:val="1"/>
      <w:numFmt w:val="decimal"/>
      <w:pStyle w:val="5"/>
      <w:lvlText w:val="%1.%2.%3.%4"/>
      <w:lvlJc w:val="left"/>
      <w:pPr>
        <w:ind w:left="284" w:hanging="284"/>
      </w:pPr>
      <w:rPr>
        <w:rFonts w:hint="eastAsia"/>
      </w:rPr>
    </w:lvl>
    <w:lvl w:ilvl="4" w:tentative="0">
      <w:start w:val="1"/>
      <w:numFmt w:val="decimal"/>
      <w:pStyle w:val="6"/>
      <w:lvlText w:val="%1.%2.%3.%4.%5"/>
      <w:lvlJc w:val="left"/>
      <w:pPr>
        <w:ind w:left="284" w:hanging="284"/>
      </w:pPr>
      <w:rPr>
        <w:rFonts w:hint="eastAsia"/>
      </w:rPr>
    </w:lvl>
    <w:lvl w:ilvl="5" w:tentative="0">
      <w:start w:val="1"/>
      <w:numFmt w:val="decimal"/>
      <w:pStyle w:val="7"/>
      <w:lvlText w:val="%1.%2.%3.%4.%5.%6"/>
      <w:lvlJc w:val="left"/>
      <w:pPr>
        <w:ind w:left="284" w:hanging="284"/>
      </w:pPr>
      <w:rPr>
        <w:rFonts w:hint="eastAsia"/>
      </w:rPr>
    </w:lvl>
    <w:lvl w:ilvl="6" w:tentative="0">
      <w:start w:val="1"/>
      <w:numFmt w:val="decimal"/>
      <w:pStyle w:val="8"/>
      <w:lvlText w:val="%1.%2.%3.%4.%5.%6.%7"/>
      <w:lvlJc w:val="left"/>
      <w:pPr>
        <w:ind w:left="284" w:hanging="284"/>
      </w:pPr>
      <w:rPr>
        <w:rFonts w:hint="eastAsia"/>
      </w:rPr>
    </w:lvl>
    <w:lvl w:ilvl="7" w:tentative="0">
      <w:start w:val="1"/>
      <w:numFmt w:val="decimal"/>
      <w:pStyle w:val="9"/>
      <w:lvlText w:val="%1.%2.%3.%4.%5.%6.%7.%8"/>
      <w:lvlJc w:val="left"/>
      <w:pPr>
        <w:ind w:left="284" w:hanging="284"/>
      </w:pPr>
      <w:rPr>
        <w:rFonts w:hint="eastAsia"/>
      </w:rPr>
    </w:lvl>
    <w:lvl w:ilvl="8" w:tentative="0">
      <w:start w:val="1"/>
      <w:numFmt w:val="decimal"/>
      <w:pStyle w:val="10"/>
      <w:lvlText w:val="%1.%2.%3.%4.%5.%6.%7.%8.%9"/>
      <w:lvlJc w:val="left"/>
      <w:pPr>
        <w:ind w:left="284" w:hanging="2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yYTk0Mzk5ODEwYWFiM2QzZjJkZDAwY2NmZjVlYjEifQ=="/>
  </w:docVars>
  <w:rsids>
    <w:rsidRoot w:val="1EAE564B"/>
    <w:rsid w:val="00000FC1"/>
    <w:rsid w:val="00004848"/>
    <w:rsid w:val="0001780A"/>
    <w:rsid w:val="00017CC5"/>
    <w:rsid w:val="00021414"/>
    <w:rsid w:val="00023976"/>
    <w:rsid w:val="000248A5"/>
    <w:rsid w:val="00026294"/>
    <w:rsid w:val="000304A0"/>
    <w:rsid w:val="0003546C"/>
    <w:rsid w:val="00036DD4"/>
    <w:rsid w:val="00037D6C"/>
    <w:rsid w:val="0005262B"/>
    <w:rsid w:val="0006585B"/>
    <w:rsid w:val="00067779"/>
    <w:rsid w:val="000702F1"/>
    <w:rsid w:val="0007441C"/>
    <w:rsid w:val="00074464"/>
    <w:rsid w:val="00075793"/>
    <w:rsid w:val="00075AFC"/>
    <w:rsid w:val="00082001"/>
    <w:rsid w:val="00084104"/>
    <w:rsid w:val="0009536B"/>
    <w:rsid w:val="000953E2"/>
    <w:rsid w:val="000956CC"/>
    <w:rsid w:val="00097A3C"/>
    <w:rsid w:val="000A1FF5"/>
    <w:rsid w:val="000A6BC8"/>
    <w:rsid w:val="000A771C"/>
    <w:rsid w:val="000A7BDC"/>
    <w:rsid w:val="000B1B17"/>
    <w:rsid w:val="000B5354"/>
    <w:rsid w:val="000C1266"/>
    <w:rsid w:val="000C2C50"/>
    <w:rsid w:val="000C4AE7"/>
    <w:rsid w:val="000C6630"/>
    <w:rsid w:val="000D1BA5"/>
    <w:rsid w:val="000E3929"/>
    <w:rsid w:val="000E4E29"/>
    <w:rsid w:val="000F05BD"/>
    <w:rsid w:val="000F1971"/>
    <w:rsid w:val="000F2890"/>
    <w:rsid w:val="000F2D7D"/>
    <w:rsid w:val="000F6932"/>
    <w:rsid w:val="00103AF4"/>
    <w:rsid w:val="00112257"/>
    <w:rsid w:val="0011466B"/>
    <w:rsid w:val="00115340"/>
    <w:rsid w:val="00117FEE"/>
    <w:rsid w:val="001220C0"/>
    <w:rsid w:val="0012529B"/>
    <w:rsid w:val="0012546E"/>
    <w:rsid w:val="00125DF7"/>
    <w:rsid w:val="00126ACE"/>
    <w:rsid w:val="00132F49"/>
    <w:rsid w:val="001432DD"/>
    <w:rsid w:val="001444F8"/>
    <w:rsid w:val="0014470F"/>
    <w:rsid w:val="0014627F"/>
    <w:rsid w:val="00146682"/>
    <w:rsid w:val="00150E4F"/>
    <w:rsid w:val="001514A9"/>
    <w:rsid w:val="0015609B"/>
    <w:rsid w:val="00160902"/>
    <w:rsid w:val="00162184"/>
    <w:rsid w:val="00163CAA"/>
    <w:rsid w:val="00165D67"/>
    <w:rsid w:val="00167DB8"/>
    <w:rsid w:val="001769E4"/>
    <w:rsid w:val="001802DE"/>
    <w:rsid w:val="00181BF0"/>
    <w:rsid w:val="001844D7"/>
    <w:rsid w:val="0018527E"/>
    <w:rsid w:val="00186E77"/>
    <w:rsid w:val="001872BB"/>
    <w:rsid w:val="00187B8D"/>
    <w:rsid w:val="00196A15"/>
    <w:rsid w:val="001B28B1"/>
    <w:rsid w:val="001B331F"/>
    <w:rsid w:val="001B55E3"/>
    <w:rsid w:val="001B7A9F"/>
    <w:rsid w:val="001C11E4"/>
    <w:rsid w:val="001C5F56"/>
    <w:rsid w:val="001D0C39"/>
    <w:rsid w:val="001D1257"/>
    <w:rsid w:val="001D1A60"/>
    <w:rsid w:val="001D2795"/>
    <w:rsid w:val="001D5DDB"/>
    <w:rsid w:val="001D6A4D"/>
    <w:rsid w:val="001D6ECC"/>
    <w:rsid w:val="001D7D4E"/>
    <w:rsid w:val="001E149E"/>
    <w:rsid w:val="001E44BA"/>
    <w:rsid w:val="001E77A1"/>
    <w:rsid w:val="001E792D"/>
    <w:rsid w:val="001F1487"/>
    <w:rsid w:val="001F4474"/>
    <w:rsid w:val="001F54EE"/>
    <w:rsid w:val="002000AD"/>
    <w:rsid w:val="002045B0"/>
    <w:rsid w:val="002049B5"/>
    <w:rsid w:val="00205DAB"/>
    <w:rsid w:val="00210738"/>
    <w:rsid w:val="00210E08"/>
    <w:rsid w:val="00211BDB"/>
    <w:rsid w:val="0021695E"/>
    <w:rsid w:val="00216E9F"/>
    <w:rsid w:val="00216FC2"/>
    <w:rsid w:val="00224553"/>
    <w:rsid w:val="00230672"/>
    <w:rsid w:val="002326A6"/>
    <w:rsid w:val="0023431F"/>
    <w:rsid w:val="00237889"/>
    <w:rsid w:val="002378C7"/>
    <w:rsid w:val="002438B2"/>
    <w:rsid w:val="00245F5E"/>
    <w:rsid w:val="002503BB"/>
    <w:rsid w:val="00252292"/>
    <w:rsid w:val="00252C45"/>
    <w:rsid w:val="002538D1"/>
    <w:rsid w:val="00253FF2"/>
    <w:rsid w:val="0025795E"/>
    <w:rsid w:val="002622CE"/>
    <w:rsid w:val="00267E08"/>
    <w:rsid w:val="00273C12"/>
    <w:rsid w:val="0027543D"/>
    <w:rsid w:val="00275655"/>
    <w:rsid w:val="002758FD"/>
    <w:rsid w:val="00283295"/>
    <w:rsid w:val="00283C5C"/>
    <w:rsid w:val="00284E65"/>
    <w:rsid w:val="0028665B"/>
    <w:rsid w:val="00293F7A"/>
    <w:rsid w:val="00295287"/>
    <w:rsid w:val="00296697"/>
    <w:rsid w:val="002A17B9"/>
    <w:rsid w:val="002A27BA"/>
    <w:rsid w:val="002A2E9E"/>
    <w:rsid w:val="002A3182"/>
    <w:rsid w:val="002A6585"/>
    <w:rsid w:val="002A6B38"/>
    <w:rsid w:val="002B1B9C"/>
    <w:rsid w:val="002B401F"/>
    <w:rsid w:val="002B505C"/>
    <w:rsid w:val="002B512B"/>
    <w:rsid w:val="002B64F5"/>
    <w:rsid w:val="002C07AC"/>
    <w:rsid w:val="002C152B"/>
    <w:rsid w:val="002C2323"/>
    <w:rsid w:val="002C42F6"/>
    <w:rsid w:val="002C4535"/>
    <w:rsid w:val="002D11A8"/>
    <w:rsid w:val="002D1EF1"/>
    <w:rsid w:val="002D23D5"/>
    <w:rsid w:val="002D319C"/>
    <w:rsid w:val="002D661A"/>
    <w:rsid w:val="002E36A1"/>
    <w:rsid w:val="002E50F4"/>
    <w:rsid w:val="002E5539"/>
    <w:rsid w:val="002E7B1D"/>
    <w:rsid w:val="002F29DF"/>
    <w:rsid w:val="002F41E7"/>
    <w:rsid w:val="00300412"/>
    <w:rsid w:val="00301DD6"/>
    <w:rsid w:val="003044F9"/>
    <w:rsid w:val="0030595A"/>
    <w:rsid w:val="00305D3E"/>
    <w:rsid w:val="00306F69"/>
    <w:rsid w:val="003104C8"/>
    <w:rsid w:val="00317F88"/>
    <w:rsid w:val="00323F49"/>
    <w:rsid w:val="003244CF"/>
    <w:rsid w:val="003258C3"/>
    <w:rsid w:val="0033442A"/>
    <w:rsid w:val="003401FE"/>
    <w:rsid w:val="0034163F"/>
    <w:rsid w:val="0034464D"/>
    <w:rsid w:val="00350EA6"/>
    <w:rsid w:val="003511CC"/>
    <w:rsid w:val="0035153C"/>
    <w:rsid w:val="003533DE"/>
    <w:rsid w:val="003548A3"/>
    <w:rsid w:val="00363C07"/>
    <w:rsid w:val="00363DBB"/>
    <w:rsid w:val="00380AE0"/>
    <w:rsid w:val="00381DF0"/>
    <w:rsid w:val="00382073"/>
    <w:rsid w:val="00385761"/>
    <w:rsid w:val="00386BB0"/>
    <w:rsid w:val="003908C4"/>
    <w:rsid w:val="0039134D"/>
    <w:rsid w:val="003968ED"/>
    <w:rsid w:val="00397318"/>
    <w:rsid w:val="00397E44"/>
    <w:rsid w:val="003A0FA6"/>
    <w:rsid w:val="003A2B2E"/>
    <w:rsid w:val="003A2E88"/>
    <w:rsid w:val="003A4E8F"/>
    <w:rsid w:val="003A6BB5"/>
    <w:rsid w:val="003B01F6"/>
    <w:rsid w:val="003B1525"/>
    <w:rsid w:val="003B3500"/>
    <w:rsid w:val="003B4670"/>
    <w:rsid w:val="003B4BED"/>
    <w:rsid w:val="003B5052"/>
    <w:rsid w:val="003B54F0"/>
    <w:rsid w:val="003B6276"/>
    <w:rsid w:val="003B7EF2"/>
    <w:rsid w:val="003C5807"/>
    <w:rsid w:val="003D005A"/>
    <w:rsid w:val="003D269E"/>
    <w:rsid w:val="003D528D"/>
    <w:rsid w:val="003E0C91"/>
    <w:rsid w:val="003E6A23"/>
    <w:rsid w:val="003F0D55"/>
    <w:rsid w:val="003F1BC1"/>
    <w:rsid w:val="003F54E2"/>
    <w:rsid w:val="0040077E"/>
    <w:rsid w:val="00401A5D"/>
    <w:rsid w:val="00402128"/>
    <w:rsid w:val="00403CD9"/>
    <w:rsid w:val="00416937"/>
    <w:rsid w:val="00417E92"/>
    <w:rsid w:val="004225DE"/>
    <w:rsid w:val="004229BE"/>
    <w:rsid w:val="00433313"/>
    <w:rsid w:val="00433C08"/>
    <w:rsid w:val="004372EF"/>
    <w:rsid w:val="00442E3F"/>
    <w:rsid w:val="00444397"/>
    <w:rsid w:val="0044501D"/>
    <w:rsid w:val="004474DF"/>
    <w:rsid w:val="0045179E"/>
    <w:rsid w:val="00453009"/>
    <w:rsid w:val="004552C1"/>
    <w:rsid w:val="00456994"/>
    <w:rsid w:val="00460007"/>
    <w:rsid w:val="00460F60"/>
    <w:rsid w:val="004656BE"/>
    <w:rsid w:val="00467D0B"/>
    <w:rsid w:val="004744D4"/>
    <w:rsid w:val="00477BBE"/>
    <w:rsid w:val="00485D5C"/>
    <w:rsid w:val="00490901"/>
    <w:rsid w:val="004922BE"/>
    <w:rsid w:val="00494964"/>
    <w:rsid w:val="00495AA3"/>
    <w:rsid w:val="004A2BB6"/>
    <w:rsid w:val="004A5F4C"/>
    <w:rsid w:val="004C4812"/>
    <w:rsid w:val="004C5CEB"/>
    <w:rsid w:val="004C7202"/>
    <w:rsid w:val="004D4CD6"/>
    <w:rsid w:val="004E1709"/>
    <w:rsid w:val="004E5D0D"/>
    <w:rsid w:val="004F1468"/>
    <w:rsid w:val="004F2D3A"/>
    <w:rsid w:val="004F6A39"/>
    <w:rsid w:val="00500C92"/>
    <w:rsid w:val="0050154A"/>
    <w:rsid w:val="0050401B"/>
    <w:rsid w:val="00505529"/>
    <w:rsid w:val="0051006C"/>
    <w:rsid w:val="00513369"/>
    <w:rsid w:val="00515429"/>
    <w:rsid w:val="00516112"/>
    <w:rsid w:val="00516F25"/>
    <w:rsid w:val="00523C96"/>
    <w:rsid w:val="005278C9"/>
    <w:rsid w:val="0053357F"/>
    <w:rsid w:val="00535F53"/>
    <w:rsid w:val="00536067"/>
    <w:rsid w:val="00543A53"/>
    <w:rsid w:val="00546178"/>
    <w:rsid w:val="00551E1C"/>
    <w:rsid w:val="00556A5F"/>
    <w:rsid w:val="00557728"/>
    <w:rsid w:val="00560728"/>
    <w:rsid w:val="0056190B"/>
    <w:rsid w:val="005637D1"/>
    <w:rsid w:val="00565740"/>
    <w:rsid w:val="00566889"/>
    <w:rsid w:val="005671D2"/>
    <w:rsid w:val="0056727D"/>
    <w:rsid w:val="00567421"/>
    <w:rsid w:val="00567EA5"/>
    <w:rsid w:val="00577A8F"/>
    <w:rsid w:val="00582C0A"/>
    <w:rsid w:val="00592B63"/>
    <w:rsid w:val="005934D3"/>
    <w:rsid w:val="005A222B"/>
    <w:rsid w:val="005A372C"/>
    <w:rsid w:val="005A4CBE"/>
    <w:rsid w:val="005A5820"/>
    <w:rsid w:val="005A584E"/>
    <w:rsid w:val="005A58C0"/>
    <w:rsid w:val="005B0EE4"/>
    <w:rsid w:val="005B214D"/>
    <w:rsid w:val="005B280D"/>
    <w:rsid w:val="005B4B09"/>
    <w:rsid w:val="005B7D28"/>
    <w:rsid w:val="005C4D2A"/>
    <w:rsid w:val="005C6575"/>
    <w:rsid w:val="005D140A"/>
    <w:rsid w:val="005D2077"/>
    <w:rsid w:val="005D3AA4"/>
    <w:rsid w:val="005D5495"/>
    <w:rsid w:val="005D6897"/>
    <w:rsid w:val="005E000B"/>
    <w:rsid w:val="005E0D39"/>
    <w:rsid w:val="005E2ED1"/>
    <w:rsid w:val="005E37A9"/>
    <w:rsid w:val="005E5611"/>
    <w:rsid w:val="005F43EC"/>
    <w:rsid w:val="006002FC"/>
    <w:rsid w:val="0060064E"/>
    <w:rsid w:val="006009D0"/>
    <w:rsid w:val="00604138"/>
    <w:rsid w:val="0061681B"/>
    <w:rsid w:val="006176C0"/>
    <w:rsid w:val="0062062F"/>
    <w:rsid w:val="00620EF7"/>
    <w:rsid w:val="006263A9"/>
    <w:rsid w:val="00630D17"/>
    <w:rsid w:val="00632E35"/>
    <w:rsid w:val="00634CEC"/>
    <w:rsid w:val="0064108C"/>
    <w:rsid w:val="00644B51"/>
    <w:rsid w:val="00647CAC"/>
    <w:rsid w:val="0066279E"/>
    <w:rsid w:val="00662879"/>
    <w:rsid w:val="006663B4"/>
    <w:rsid w:val="006705F5"/>
    <w:rsid w:val="00673336"/>
    <w:rsid w:val="0067526D"/>
    <w:rsid w:val="00675510"/>
    <w:rsid w:val="0067659A"/>
    <w:rsid w:val="00681F4D"/>
    <w:rsid w:val="0068208C"/>
    <w:rsid w:val="006874C0"/>
    <w:rsid w:val="006A1D17"/>
    <w:rsid w:val="006A27A4"/>
    <w:rsid w:val="006A391C"/>
    <w:rsid w:val="006B3A34"/>
    <w:rsid w:val="006B516E"/>
    <w:rsid w:val="006B7077"/>
    <w:rsid w:val="006C0364"/>
    <w:rsid w:val="006C12C7"/>
    <w:rsid w:val="006C798B"/>
    <w:rsid w:val="006D1864"/>
    <w:rsid w:val="006D281F"/>
    <w:rsid w:val="006D35BA"/>
    <w:rsid w:val="006D5962"/>
    <w:rsid w:val="006D63A9"/>
    <w:rsid w:val="006D7863"/>
    <w:rsid w:val="006E12D4"/>
    <w:rsid w:val="006E255C"/>
    <w:rsid w:val="006E388C"/>
    <w:rsid w:val="006E7FD5"/>
    <w:rsid w:val="006F32A7"/>
    <w:rsid w:val="007018ED"/>
    <w:rsid w:val="00704C69"/>
    <w:rsid w:val="007050B4"/>
    <w:rsid w:val="00714E54"/>
    <w:rsid w:val="00720259"/>
    <w:rsid w:val="00725EC6"/>
    <w:rsid w:val="00737634"/>
    <w:rsid w:val="0074178D"/>
    <w:rsid w:val="007431E3"/>
    <w:rsid w:val="0074382B"/>
    <w:rsid w:val="0075565B"/>
    <w:rsid w:val="00760F90"/>
    <w:rsid w:val="0076122C"/>
    <w:rsid w:val="00766786"/>
    <w:rsid w:val="00767A25"/>
    <w:rsid w:val="007701A7"/>
    <w:rsid w:val="00771C4F"/>
    <w:rsid w:val="00772112"/>
    <w:rsid w:val="007742C7"/>
    <w:rsid w:val="00784DF3"/>
    <w:rsid w:val="007870AC"/>
    <w:rsid w:val="00787C47"/>
    <w:rsid w:val="00791F09"/>
    <w:rsid w:val="00793919"/>
    <w:rsid w:val="00793A8C"/>
    <w:rsid w:val="007940B6"/>
    <w:rsid w:val="00796027"/>
    <w:rsid w:val="00796F1E"/>
    <w:rsid w:val="00797B5E"/>
    <w:rsid w:val="00797BE3"/>
    <w:rsid w:val="007A12F9"/>
    <w:rsid w:val="007A3EAE"/>
    <w:rsid w:val="007A5AF8"/>
    <w:rsid w:val="007A6A88"/>
    <w:rsid w:val="007A71C8"/>
    <w:rsid w:val="007B2FF0"/>
    <w:rsid w:val="007B7E57"/>
    <w:rsid w:val="007C02EF"/>
    <w:rsid w:val="007C3407"/>
    <w:rsid w:val="007C6F42"/>
    <w:rsid w:val="007C7873"/>
    <w:rsid w:val="007D0509"/>
    <w:rsid w:val="007D2264"/>
    <w:rsid w:val="007D2F60"/>
    <w:rsid w:val="007D6A9B"/>
    <w:rsid w:val="007D7C28"/>
    <w:rsid w:val="007E521D"/>
    <w:rsid w:val="007E5350"/>
    <w:rsid w:val="007E76F6"/>
    <w:rsid w:val="007F277E"/>
    <w:rsid w:val="007F3E9E"/>
    <w:rsid w:val="007F7090"/>
    <w:rsid w:val="008013A5"/>
    <w:rsid w:val="008041B1"/>
    <w:rsid w:val="008056EF"/>
    <w:rsid w:val="00811564"/>
    <w:rsid w:val="00813444"/>
    <w:rsid w:val="00816520"/>
    <w:rsid w:val="00816FFD"/>
    <w:rsid w:val="0081749C"/>
    <w:rsid w:val="00817EB8"/>
    <w:rsid w:val="00817F72"/>
    <w:rsid w:val="008220C8"/>
    <w:rsid w:val="00827093"/>
    <w:rsid w:val="0083161E"/>
    <w:rsid w:val="00832EB0"/>
    <w:rsid w:val="00834C6E"/>
    <w:rsid w:val="00837CF9"/>
    <w:rsid w:val="008421F3"/>
    <w:rsid w:val="008434EC"/>
    <w:rsid w:val="00844086"/>
    <w:rsid w:val="00845474"/>
    <w:rsid w:val="00845739"/>
    <w:rsid w:val="008463BF"/>
    <w:rsid w:val="008533CD"/>
    <w:rsid w:val="00853E39"/>
    <w:rsid w:val="0085669A"/>
    <w:rsid w:val="008569ED"/>
    <w:rsid w:val="00860763"/>
    <w:rsid w:val="00861923"/>
    <w:rsid w:val="00862E39"/>
    <w:rsid w:val="008636FD"/>
    <w:rsid w:val="00871672"/>
    <w:rsid w:val="00874396"/>
    <w:rsid w:val="00882247"/>
    <w:rsid w:val="0088233A"/>
    <w:rsid w:val="00882AA1"/>
    <w:rsid w:val="00883731"/>
    <w:rsid w:val="008846CA"/>
    <w:rsid w:val="00885DCE"/>
    <w:rsid w:val="00886E3F"/>
    <w:rsid w:val="00887015"/>
    <w:rsid w:val="008928F7"/>
    <w:rsid w:val="008966F5"/>
    <w:rsid w:val="008A083E"/>
    <w:rsid w:val="008A0B5F"/>
    <w:rsid w:val="008A333B"/>
    <w:rsid w:val="008A677D"/>
    <w:rsid w:val="008A7C6F"/>
    <w:rsid w:val="008B3F35"/>
    <w:rsid w:val="008B4D67"/>
    <w:rsid w:val="008C25B6"/>
    <w:rsid w:val="008C4F4A"/>
    <w:rsid w:val="008C5E54"/>
    <w:rsid w:val="008C7CCC"/>
    <w:rsid w:val="008D356D"/>
    <w:rsid w:val="008D372A"/>
    <w:rsid w:val="008D3DBF"/>
    <w:rsid w:val="008D403B"/>
    <w:rsid w:val="008E2732"/>
    <w:rsid w:val="008E3754"/>
    <w:rsid w:val="008E4FEC"/>
    <w:rsid w:val="008E5692"/>
    <w:rsid w:val="008E7C50"/>
    <w:rsid w:val="008E7D66"/>
    <w:rsid w:val="008F1D45"/>
    <w:rsid w:val="008F2F29"/>
    <w:rsid w:val="008F3EF1"/>
    <w:rsid w:val="0090294C"/>
    <w:rsid w:val="0090691D"/>
    <w:rsid w:val="00906FEC"/>
    <w:rsid w:val="009079B4"/>
    <w:rsid w:val="00907CA4"/>
    <w:rsid w:val="0091073C"/>
    <w:rsid w:val="00910965"/>
    <w:rsid w:val="00916152"/>
    <w:rsid w:val="00921079"/>
    <w:rsid w:val="009228D6"/>
    <w:rsid w:val="00922A98"/>
    <w:rsid w:val="00922EC3"/>
    <w:rsid w:val="00924088"/>
    <w:rsid w:val="0092760D"/>
    <w:rsid w:val="00934DEF"/>
    <w:rsid w:val="00940F1C"/>
    <w:rsid w:val="00943E3B"/>
    <w:rsid w:val="00944D14"/>
    <w:rsid w:val="009453C3"/>
    <w:rsid w:val="00945EEB"/>
    <w:rsid w:val="00946DB2"/>
    <w:rsid w:val="00947061"/>
    <w:rsid w:val="00951738"/>
    <w:rsid w:val="009528EC"/>
    <w:rsid w:val="00954BDA"/>
    <w:rsid w:val="0096187B"/>
    <w:rsid w:val="009620AD"/>
    <w:rsid w:val="00962599"/>
    <w:rsid w:val="00964B65"/>
    <w:rsid w:val="009673BD"/>
    <w:rsid w:val="00974C48"/>
    <w:rsid w:val="0097675E"/>
    <w:rsid w:val="00976F9D"/>
    <w:rsid w:val="009828A8"/>
    <w:rsid w:val="00983687"/>
    <w:rsid w:val="0098571C"/>
    <w:rsid w:val="009877D0"/>
    <w:rsid w:val="009922C5"/>
    <w:rsid w:val="0099295D"/>
    <w:rsid w:val="00993312"/>
    <w:rsid w:val="009940FB"/>
    <w:rsid w:val="0099473D"/>
    <w:rsid w:val="00994F87"/>
    <w:rsid w:val="0099552A"/>
    <w:rsid w:val="009A021D"/>
    <w:rsid w:val="009A0786"/>
    <w:rsid w:val="009A1562"/>
    <w:rsid w:val="009A1A6E"/>
    <w:rsid w:val="009B002E"/>
    <w:rsid w:val="009B3691"/>
    <w:rsid w:val="009B40A1"/>
    <w:rsid w:val="009B4444"/>
    <w:rsid w:val="009B4962"/>
    <w:rsid w:val="009B7E95"/>
    <w:rsid w:val="009C2BE3"/>
    <w:rsid w:val="009C2D22"/>
    <w:rsid w:val="009C4CA4"/>
    <w:rsid w:val="009D12D6"/>
    <w:rsid w:val="009D3710"/>
    <w:rsid w:val="009D7AE7"/>
    <w:rsid w:val="009E0F83"/>
    <w:rsid w:val="009E29BC"/>
    <w:rsid w:val="009E2CEE"/>
    <w:rsid w:val="009E3367"/>
    <w:rsid w:val="009E628D"/>
    <w:rsid w:val="009F345F"/>
    <w:rsid w:val="009F391B"/>
    <w:rsid w:val="00A00498"/>
    <w:rsid w:val="00A03CFE"/>
    <w:rsid w:val="00A071B8"/>
    <w:rsid w:val="00A10819"/>
    <w:rsid w:val="00A12268"/>
    <w:rsid w:val="00A172B1"/>
    <w:rsid w:val="00A20796"/>
    <w:rsid w:val="00A25E9C"/>
    <w:rsid w:val="00A262E0"/>
    <w:rsid w:val="00A3173F"/>
    <w:rsid w:val="00A362C6"/>
    <w:rsid w:val="00A4557B"/>
    <w:rsid w:val="00A545FE"/>
    <w:rsid w:val="00A65DA5"/>
    <w:rsid w:val="00A7571D"/>
    <w:rsid w:val="00A80400"/>
    <w:rsid w:val="00A817D6"/>
    <w:rsid w:val="00A94785"/>
    <w:rsid w:val="00A96355"/>
    <w:rsid w:val="00AA439B"/>
    <w:rsid w:val="00AA5F53"/>
    <w:rsid w:val="00AB5CAF"/>
    <w:rsid w:val="00AB73E1"/>
    <w:rsid w:val="00AB7902"/>
    <w:rsid w:val="00AC73B9"/>
    <w:rsid w:val="00AC782C"/>
    <w:rsid w:val="00AD3F60"/>
    <w:rsid w:val="00AD5989"/>
    <w:rsid w:val="00AD6585"/>
    <w:rsid w:val="00AE1BF9"/>
    <w:rsid w:val="00AE3EC4"/>
    <w:rsid w:val="00AE494B"/>
    <w:rsid w:val="00AF0505"/>
    <w:rsid w:val="00AF170B"/>
    <w:rsid w:val="00AF1E04"/>
    <w:rsid w:val="00AF266F"/>
    <w:rsid w:val="00AF378B"/>
    <w:rsid w:val="00B00304"/>
    <w:rsid w:val="00B010CF"/>
    <w:rsid w:val="00B01440"/>
    <w:rsid w:val="00B07648"/>
    <w:rsid w:val="00B10D28"/>
    <w:rsid w:val="00B118DE"/>
    <w:rsid w:val="00B138F9"/>
    <w:rsid w:val="00B141A8"/>
    <w:rsid w:val="00B25164"/>
    <w:rsid w:val="00B330B6"/>
    <w:rsid w:val="00B36760"/>
    <w:rsid w:val="00B36877"/>
    <w:rsid w:val="00B41090"/>
    <w:rsid w:val="00B429BB"/>
    <w:rsid w:val="00B445F0"/>
    <w:rsid w:val="00B51170"/>
    <w:rsid w:val="00B54785"/>
    <w:rsid w:val="00B548F5"/>
    <w:rsid w:val="00B5654A"/>
    <w:rsid w:val="00B577AF"/>
    <w:rsid w:val="00B578EC"/>
    <w:rsid w:val="00B57A49"/>
    <w:rsid w:val="00B609F7"/>
    <w:rsid w:val="00B64140"/>
    <w:rsid w:val="00B66439"/>
    <w:rsid w:val="00B70257"/>
    <w:rsid w:val="00B71D1A"/>
    <w:rsid w:val="00B72728"/>
    <w:rsid w:val="00B771CD"/>
    <w:rsid w:val="00B81FAE"/>
    <w:rsid w:val="00B947E9"/>
    <w:rsid w:val="00B959C4"/>
    <w:rsid w:val="00BA5995"/>
    <w:rsid w:val="00BA7E6F"/>
    <w:rsid w:val="00BB0339"/>
    <w:rsid w:val="00BB0FA6"/>
    <w:rsid w:val="00BB1F11"/>
    <w:rsid w:val="00BB2576"/>
    <w:rsid w:val="00BB3793"/>
    <w:rsid w:val="00BB553A"/>
    <w:rsid w:val="00BB7597"/>
    <w:rsid w:val="00BB783C"/>
    <w:rsid w:val="00BC07D6"/>
    <w:rsid w:val="00BC08B8"/>
    <w:rsid w:val="00BC23E6"/>
    <w:rsid w:val="00BC3379"/>
    <w:rsid w:val="00BC42A9"/>
    <w:rsid w:val="00BC4CFE"/>
    <w:rsid w:val="00BC6553"/>
    <w:rsid w:val="00BD597C"/>
    <w:rsid w:val="00BD6268"/>
    <w:rsid w:val="00BF12E3"/>
    <w:rsid w:val="00BF1391"/>
    <w:rsid w:val="00BF1F54"/>
    <w:rsid w:val="00BF30E1"/>
    <w:rsid w:val="00C019D6"/>
    <w:rsid w:val="00C12A75"/>
    <w:rsid w:val="00C17F58"/>
    <w:rsid w:val="00C23CEB"/>
    <w:rsid w:val="00C23E03"/>
    <w:rsid w:val="00C2432B"/>
    <w:rsid w:val="00C254B0"/>
    <w:rsid w:val="00C27C87"/>
    <w:rsid w:val="00C31617"/>
    <w:rsid w:val="00C332B9"/>
    <w:rsid w:val="00C3442E"/>
    <w:rsid w:val="00C37F69"/>
    <w:rsid w:val="00C50F2E"/>
    <w:rsid w:val="00C52335"/>
    <w:rsid w:val="00C52C64"/>
    <w:rsid w:val="00C53E2D"/>
    <w:rsid w:val="00C55553"/>
    <w:rsid w:val="00C57F7C"/>
    <w:rsid w:val="00C71764"/>
    <w:rsid w:val="00C73311"/>
    <w:rsid w:val="00C73319"/>
    <w:rsid w:val="00C7370C"/>
    <w:rsid w:val="00C74AC8"/>
    <w:rsid w:val="00C7778E"/>
    <w:rsid w:val="00C80C5C"/>
    <w:rsid w:val="00C95654"/>
    <w:rsid w:val="00CA5217"/>
    <w:rsid w:val="00CB76FB"/>
    <w:rsid w:val="00CB77AF"/>
    <w:rsid w:val="00CB78EF"/>
    <w:rsid w:val="00CD016E"/>
    <w:rsid w:val="00CD09E4"/>
    <w:rsid w:val="00CD0A3B"/>
    <w:rsid w:val="00CD1B3E"/>
    <w:rsid w:val="00CD5E2A"/>
    <w:rsid w:val="00CE14C8"/>
    <w:rsid w:val="00CE1CE3"/>
    <w:rsid w:val="00CE4198"/>
    <w:rsid w:val="00CE5796"/>
    <w:rsid w:val="00CF1633"/>
    <w:rsid w:val="00CF1EE8"/>
    <w:rsid w:val="00CF2FC5"/>
    <w:rsid w:val="00CF3426"/>
    <w:rsid w:val="00CF3F41"/>
    <w:rsid w:val="00CF7742"/>
    <w:rsid w:val="00D00642"/>
    <w:rsid w:val="00D01211"/>
    <w:rsid w:val="00D053C2"/>
    <w:rsid w:val="00D11AAE"/>
    <w:rsid w:val="00D11F6C"/>
    <w:rsid w:val="00D135D1"/>
    <w:rsid w:val="00D14E76"/>
    <w:rsid w:val="00D153D0"/>
    <w:rsid w:val="00D16C08"/>
    <w:rsid w:val="00D17311"/>
    <w:rsid w:val="00D24DD2"/>
    <w:rsid w:val="00D25386"/>
    <w:rsid w:val="00D27495"/>
    <w:rsid w:val="00D306CE"/>
    <w:rsid w:val="00D32261"/>
    <w:rsid w:val="00D32312"/>
    <w:rsid w:val="00D332F2"/>
    <w:rsid w:val="00D37832"/>
    <w:rsid w:val="00D42A84"/>
    <w:rsid w:val="00D43E4C"/>
    <w:rsid w:val="00D45F1C"/>
    <w:rsid w:val="00D51E25"/>
    <w:rsid w:val="00D528BC"/>
    <w:rsid w:val="00D55180"/>
    <w:rsid w:val="00D556DE"/>
    <w:rsid w:val="00D5712D"/>
    <w:rsid w:val="00D632A8"/>
    <w:rsid w:val="00D63E15"/>
    <w:rsid w:val="00D6417B"/>
    <w:rsid w:val="00D70E37"/>
    <w:rsid w:val="00D82BDA"/>
    <w:rsid w:val="00D90A41"/>
    <w:rsid w:val="00D919D1"/>
    <w:rsid w:val="00D92AA3"/>
    <w:rsid w:val="00D944B2"/>
    <w:rsid w:val="00D95402"/>
    <w:rsid w:val="00D97508"/>
    <w:rsid w:val="00DA0C3B"/>
    <w:rsid w:val="00DA1AF1"/>
    <w:rsid w:val="00DA2AC8"/>
    <w:rsid w:val="00DA45FD"/>
    <w:rsid w:val="00DB6207"/>
    <w:rsid w:val="00DC1983"/>
    <w:rsid w:val="00DC347A"/>
    <w:rsid w:val="00DC67D0"/>
    <w:rsid w:val="00DD2F2F"/>
    <w:rsid w:val="00DD6590"/>
    <w:rsid w:val="00DE10EC"/>
    <w:rsid w:val="00DE2B7C"/>
    <w:rsid w:val="00DE52BC"/>
    <w:rsid w:val="00DE6968"/>
    <w:rsid w:val="00DF0261"/>
    <w:rsid w:val="00DF0596"/>
    <w:rsid w:val="00DF531D"/>
    <w:rsid w:val="00E018CC"/>
    <w:rsid w:val="00E054FF"/>
    <w:rsid w:val="00E151DE"/>
    <w:rsid w:val="00E23F11"/>
    <w:rsid w:val="00E26939"/>
    <w:rsid w:val="00E30D0B"/>
    <w:rsid w:val="00E324A8"/>
    <w:rsid w:val="00E326CE"/>
    <w:rsid w:val="00E334C1"/>
    <w:rsid w:val="00E3522E"/>
    <w:rsid w:val="00E36372"/>
    <w:rsid w:val="00E40C41"/>
    <w:rsid w:val="00E43B02"/>
    <w:rsid w:val="00E457F9"/>
    <w:rsid w:val="00E50438"/>
    <w:rsid w:val="00E52B63"/>
    <w:rsid w:val="00E578EC"/>
    <w:rsid w:val="00E57E03"/>
    <w:rsid w:val="00E61123"/>
    <w:rsid w:val="00E61F7F"/>
    <w:rsid w:val="00E65C18"/>
    <w:rsid w:val="00E65FEC"/>
    <w:rsid w:val="00E66E15"/>
    <w:rsid w:val="00E67336"/>
    <w:rsid w:val="00E67529"/>
    <w:rsid w:val="00E71985"/>
    <w:rsid w:val="00E7321A"/>
    <w:rsid w:val="00E763CD"/>
    <w:rsid w:val="00E76C7A"/>
    <w:rsid w:val="00E86373"/>
    <w:rsid w:val="00E865A1"/>
    <w:rsid w:val="00E86A6D"/>
    <w:rsid w:val="00E878D1"/>
    <w:rsid w:val="00E90BEF"/>
    <w:rsid w:val="00E95977"/>
    <w:rsid w:val="00E96489"/>
    <w:rsid w:val="00E97D75"/>
    <w:rsid w:val="00EA044E"/>
    <w:rsid w:val="00EA105A"/>
    <w:rsid w:val="00EA2AE9"/>
    <w:rsid w:val="00EA6E12"/>
    <w:rsid w:val="00EB021A"/>
    <w:rsid w:val="00EB2468"/>
    <w:rsid w:val="00EB57E1"/>
    <w:rsid w:val="00EB6A21"/>
    <w:rsid w:val="00EB7934"/>
    <w:rsid w:val="00EC46D4"/>
    <w:rsid w:val="00EC594C"/>
    <w:rsid w:val="00EC7B3E"/>
    <w:rsid w:val="00EC7DC3"/>
    <w:rsid w:val="00ED0F92"/>
    <w:rsid w:val="00ED4564"/>
    <w:rsid w:val="00EE1EB5"/>
    <w:rsid w:val="00EE49E5"/>
    <w:rsid w:val="00EE727E"/>
    <w:rsid w:val="00EE7C49"/>
    <w:rsid w:val="00EF03BD"/>
    <w:rsid w:val="00EF176A"/>
    <w:rsid w:val="00EF18C8"/>
    <w:rsid w:val="00EF366F"/>
    <w:rsid w:val="00EF4357"/>
    <w:rsid w:val="00EF7FC4"/>
    <w:rsid w:val="00F00D05"/>
    <w:rsid w:val="00F030B7"/>
    <w:rsid w:val="00F04FFD"/>
    <w:rsid w:val="00F11C55"/>
    <w:rsid w:val="00F15430"/>
    <w:rsid w:val="00F21856"/>
    <w:rsid w:val="00F21CB1"/>
    <w:rsid w:val="00F24D33"/>
    <w:rsid w:val="00F278F3"/>
    <w:rsid w:val="00F30F89"/>
    <w:rsid w:val="00F324F3"/>
    <w:rsid w:val="00F331F4"/>
    <w:rsid w:val="00F567D4"/>
    <w:rsid w:val="00F56C84"/>
    <w:rsid w:val="00F572BA"/>
    <w:rsid w:val="00F65709"/>
    <w:rsid w:val="00F65F62"/>
    <w:rsid w:val="00F73DA0"/>
    <w:rsid w:val="00F73E23"/>
    <w:rsid w:val="00F82205"/>
    <w:rsid w:val="00F831A6"/>
    <w:rsid w:val="00F841DA"/>
    <w:rsid w:val="00F86223"/>
    <w:rsid w:val="00F86235"/>
    <w:rsid w:val="00F9406E"/>
    <w:rsid w:val="00F9488B"/>
    <w:rsid w:val="00FA28B3"/>
    <w:rsid w:val="00FA3EF9"/>
    <w:rsid w:val="00FA3FF4"/>
    <w:rsid w:val="00FA512C"/>
    <w:rsid w:val="00FA7BCD"/>
    <w:rsid w:val="00FB5620"/>
    <w:rsid w:val="00FC06A0"/>
    <w:rsid w:val="00FC143B"/>
    <w:rsid w:val="00FC263C"/>
    <w:rsid w:val="00FC2B82"/>
    <w:rsid w:val="00FC5397"/>
    <w:rsid w:val="00FC587B"/>
    <w:rsid w:val="00FC633F"/>
    <w:rsid w:val="00FD292F"/>
    <w:rsid w:val="00FD33FE"/>
    <w:rsid w:val="00FD5716"/>
    <w:rsid w:val="00FE13DB"/>
    <w:rsid w:val="00FE2376"/>
    <w:rsid w:val="00FE36DD"/>
    <w:rsid w:val="00FE4283"/>
    <w:rsid w:val="00FE4772"/>
    <w:rsid w:val="00FE4CA0"/>
    <w:rsid w:val="00FE52E8"/>
    <w:rsid w:val="00FE70F5"/>
    <w:rsid w:val="00FE7C83"/>
    <w:rsid w:val="00FF0664"/>
    <w:rsid w:val="00FF0D80"/>
    <w:rsid w:val="00FF2CDF"/>
    <w:rsid w:val="00FF2F04"/>
    <w:rsid w:val="02570603"/>
    <w:rsid w:val="07731474"/>
    <w:rsid w:val="1EAE564B"/>
    <w:rsid w:val="206B43A8"/>
    <w:rsid w:val="2AD81296"/>
    <w:rsid w:val="32955AA0"/>
    <w:rsid w:val="41BA6988"/>
    <w:rsid w:val="5C05682E"/>
    <w:rsid w:val="5F39873B"/>
    <w:rsid w:val="5F6A1750"/>
    <w:rsid w:val="63ED32A7"/>
    <w:rsid w:val="6BE91BAA"/>
    <w:rsid w:val="6C9FC637"/>
    <w:rsid w:val="6FBEA361"/>
    <w:rsid w:val="73BFF210"/>
    <w:rsid w:val="7DF76107"/>
    <w:rsid w:val="EFDF4427"/>
    <w:rsid w:val="FFBF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qFormat="1" w:unhideWhenUsed="0" w:uiPriority="2" w:semiHidden="0" w:name="heading 7"/>
    <w:lsdException w:qFormat="1" w:unhideWhenUsed="0" w:uiPriority="2" w:semiHidden="0" w:name="heading 8"/>
    <w:lsdException w:qFormat="1" w:unhideWhenUsed="0" w:uiPriority="2"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2"/>
    <w:pPr>
      <w:widowControl w:val="0"/>
      <w:numPr>
        <w:ilvl w:val="0"/>
        <w:numId w:val="1"/>
      </w:numPr>
      <w:autoSpaceDE w:val="0"/>
      <w:autoSpaceDN w:val="0"/>
      <w:spacing w:line="360" w:lineRule="auto"/>
      <w:ind w:firstLine="0"/>
      <w:outlineLvl w:val="0"/>
    </w:pPr>
    <w:rPr>
      <w:rFonts w:eastAsia="黑体"/>
      <w:sz w:val="32"/>
      <w:szCs w:val="30"/>
    </w:rPr>
  </w:style>
  <w:style w:type="paragraph" w:styleId="3">
    <w:name w:val="heading 2"/>
    <w:basedOn w:val="1"/>
    <w:next w:val="1"/>
    <w:link w:val="39"/>
    <w:qFormat/>
    <w:uiPriority w:val="2"/>
    <w:pPr>
      <w:keepNext/>
      <w:keepLines/>
      <w:widowControl w:val="0"/>
      <w:numPr>
        <w:ilvl w:val="1"/>
        <w:numId w:val="1"/>
      </w:numPr>
      <w:autoSpaceDE w:val="0"/>
      <w:autoSpaceDN w:val="0"/>
      <w:spacing w:line="360" w:lineRule="auto"/>
      <w:ind w:left="3120"/>
      <w:outlineLvl w:val="1"/>
    </w:pPr>
    <w:rPr>
      <w:rFonts w:eastAsia="黑体" w:asciiTheme="majorHAnsi" w:hAnsiTheme="majorHAnsi" w:cstheme="majorBidi"/>
      <w:bCs/>
      <w:sz w:val="32"/>
      <w:szCs w:val="32"/>
      <w:lang w:eastAsia="en-US"/>
    </w:rPr>
  </w:style>
  <w:style w:type="paragraph" w:styleId="4">
    <w:name w:val="heading 3"/>
    <w:basedOn w:val="1"/>
    <w:next w:val="1"/>
    <w:link w:val="29"/>
    <w:qFormat/>
    <w:uiPriority w:val="2"/>
    <w:pPr>
      <w:keepNext/>
      <w:keepLines/>
      <w:widowControl w:val="0"/>
      <w:numPr>
        <w:ilvl w:val="2"/>
        <w:numId w:val="1"/>
      </w:numPr>
      <w:autoSpaceDE w:val="0"/>
      <w:autoSpaceDN w:val="0"/>
      <w:spacing w:line="360" w:lineRule="auto"/>
      <w:outlineLvl w:val="2"/>
    </w:pPr>
    <w:rPr>
      <w:rFonts w:eastAsia="黑体"/>
      <w:bCs/>
      <w:sz w:val="32"/>
      <w:szCs w:val="32"/>
      <w:lang w:eastAsia="en-US"/>
    </w:rPr>
  </w:style>
  <w:style w:type="paragraph" w:styleId="5">
    <w:name w:val="heading 4"/>
    <w:basedOn w:val="1"/>
    <w:next w:val="1"/>
    <w:link w:val="31"/>
    <w:qFormat/>
    <w:uiPriority w:val="2"/>
    <w:pPr>
      <w:keepNext/>
      <w:keepLines/>
      <w:widowControl w:val="0"/>
      <w:numPr>
        <w:ilvl w:val="3"/>
        <w:numId w:val="1"/>
      </w:numPr>
      <w:autoSpaceDE w:val="0"/>
      <w:autoSpaceDN w:val="0"/>
      <w:spacing w:line="360" w:lineRule="auto"/>
      <w:outlineLvl w:val="3"/>
    </w:pPr>
    <w:rPr>
      <w:rFonts w:asciiTheme="majorHAnsi" w:hAnsiTheme="majorHAnsi" w:eastAsiaTheme="majorEastAsia" w:cstheme="majorBidi"/>
      <w:b/>
      <w:bCs/>
      <w:sz w:val="28"/>
      <w:szCs w:val="28"/>
      <w:lang w:eastAsia="en-US"/>
    </w:rPr>
  </w:style>
  <w:style w:type="paragraph" w:styleId="6">
    <w:name w:val="heading 5"/>
    <w:basedOn w:val="1"/>
    <w:next w:val="1"/>
    <w:link w:val="48"/>
    <w:qFormat/>
    <w:uiPriority w:val="2"/>
    <w:pPr>
      <w:keepNext/>
      <w:keepLines/>
      <w:widowControl w:val="0"/>
      <w:numPr>
        <w:ilvl w:val="4"/>
        <w:numId w:val="1"/>
      </w:numPr>
      <w:autoSpaceDE w:val="0"/>
      <w:autoSpaceDN w:val="0"/>
      <w:spacing w:line="360" w:lineRule="auto"/>
      <w:ind w:firstLine="0"/>
      <w:outlineLvl w:val="4"/>
    </w:pPr>
    <w:rPr>
      <w:b/>
      <w:bCs/>
      <w:sz w:val="28"/>
      <w:szCs w:val="28"/>
      <w:lang w:eastAsia="en-US"/>
    </w:rPr>
  </w:style>
  <w:style w:type="paragraph" w:styleId="7">
    <w:name w:val="heading 6"/>
    <w:basedOn w:val="1"/>
    <w:next w:val="1"/>
    <w:link w:val="49"/>
    <w:qFormat/>
    <w:uiPriority w:val="2"/>
    <w:pPr>
      <w:keepNext/>
      <w:keepLines/>
      <w:widowControl w:val="0"/>
      <w:numPr>
        <w:ilvl w:val="5"/>
        <w:numId w:val="1"/>
      </w:numPr>
      <w:autoSpaceDE w:val="0"/>
      <w:autoSpaceDN w:val="0"/>
      <w:spacing w:before="240" w:after="64" w:line="320" w:lineRule="auto"/>
      <w:ind w:firstLine="0"/>
      <w:outlineLvl w:val="5"/>
    </w:pPr>
    <w:rPr>
      <w:rFonts w:asciiTheme="majorHAnsi" w:hAnsiTheme="majorHAnsi" w:eastAsiaTheme="majorEastAsia" w:cstheme="majorBidi"/>
      <w:b/>
      <w:bCs/>
      <w:lang w:eastAsia="en-US"/>
    </w:rPr>
  </w:style>
  <w:style w:type="paragraph" w:styleId="8">
    <w:name w:val="heading 7"/>
    <w:basedOn w:val="1"/>
    <w:next w:val="1"/>
    <w:link w:val="50"/>
    <w:qFormat/>
    <w:uiPriority w:val="2"/>
    <w:pPr>
      <w:keepNext/>
      <w:keepLines/>
      <w:widowControl w:val="0"/>
      <w:numPr>
        <w:ilvl w:val="6"/>
        <w:numId w:val="1"/>
      </w:numPr>
      <w:autoSpaceDE w:val="0"/>
      <w:autoSpaceDN w:val="0"/>
      <w:spacing w:before="240" w:after="64" w:line="320" w:lineRule="auto"/>
      <w:ind w:firstLine="0"/>
      <w:outlineLvl w:val="6"/>
    </w:pPr>
    <w:rPr>
      <w:b/>
      <w:bCs/>
      <w:lang w:eastAsia="en-US"/>
    </w:rPr>
  </w:style>
  <w:style w:type="paragraph" w:styleId="9">
    <w:name w:val="heading 8"/>
    <w:basedOn w:val="1"/>
    <w:next w:val="1"/>
    <w:link w:val="51"/>
    <w:qFormat/>
    <w:uiPriority w:val="2"/>
    <w:pPr>
      <w:keepNext/>
      <w:keepLines/>
      <w:widowControl w:val="0"/>
      <w:numPr>
        <w:ilvl w:val="7"/>
        <w:numId w:val="1"/>
      </w:numPr>
      <w:autoSpaceDE w:val="0"/>
      <w:autoSpaceDN w:val="0"/>
      <w:spacing w:before="240" w:after="64" w:line="320" w:lineRule="auto"/>
      <w:ind w:firstLine="0"/>
      <w:outlineLvl w:val="7"/>
    </w:pPr>
    <w:rPr>
      <w:rFonts w:asciiTheme="majorHAnsi" w:hAnsiTheme="majorHAnsi" w:eastAsiaTheme="majorEastAsia" w:cstheme="majorBidi"/>
      <w:lang w:eastAsia="en-US"/>
    </w:rPr>
  </w:style>
  <w:style w:type="paragraph" w:styleId="10">
    <w:name w:val="heading 9"/>
    <w:basedOn w:val="1"/>
    <w:next w:val="1"/>
    <w:link w:val="52"/>
    <w:qFormat/>
    <w:uiPriority w:val="2"/>
    <w:pPr>
      <w:keepNext/>
      <w:keepLines/>
      <w:widowControl w:val="0"/>
      <w:numPr>
        <w:ilvl w:val="8"/>
        <w:numId w:val="1"/>
      </w:numPr>
      <w:autoSpaceDE w:val="0"/>
      <w:autoSpaceDN w:val="0"/>
      <w:spacing w:before="240" w:after="64" w:line="320" w:lineRule="auto"/>
      <w:ind w:firstLine="0"/>
      <w:outlineLvl w:val="8"/>
    </w:pPr>
    <w:rPr>
      <w:rFonts w:asciiTheme="majorHAnsi" w:hAnsiTheme="majorHAnsi" w:eastAsiaTheme="majorEastAsia" w:cstheme="majorBidi"/>
      <w:sz w:val="21"/>
      <w:szCs w:val="21"/>
      <w:lang w:eastAsia="en-U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semiHidden/>
    <w:unhideWhenUsed/>
    <w:uiPriority w:val="0"/>
    <w:pPr>
      <w:widowControl w:val="0"/>
      <w:autoSpaceDE w:val="0"/>
      <w:autoSpaceDN w:val="0"/>
      <w:spacing w:line="360" w:lineRule="auto"/>
      <w:ind w:firstLine="200" w:firstLineChars="200"/>
    </w:pPr>
    <w:rPr>
      <w:sz w:val="21"/>
      <w:szCs w:val="22"/>
      <w:lang w:eastAsia="en-US"/>
    </w:rPr>
  </w:style>
  <w:style w:type="paragraph" w:styleId="12">
    <w:name w:val="Body Text"/>
    <w:basedOn w:val="1"/>
    <w:link w:val="40"/>
    <w:qFormat/>
    <w:uiPriority w:val="1"/>
    <w:pPr>
      <w:widowControl w:val="0"/>
      <w:autoSpaceDE w:val="0"/>
      <w:autoSpaceDN w:val="0"/>
      <w:spacing w:line="360" w:lineRule="auto"/>
      <w:ind w:firstLine="200" w:firstLineChars="200"/>
    </w:pPr>
    <w:rPr>
      <w:sz w:val="26"/>
      <w:szCs w:val="26"/>
      <w:lang w:eastAsia="en-US"/>
    </w:rPr>
  </w:style>
  <w:style w:type="paragraph" w:styleId="13">
    <w:name w:val="toc 3"/>
    <w:basedOn w:val="1"/>
    <w:next w:val="1"/>
    <w:unhideWhenUsed/>
    <w:qFormat/>
    <w:uiPriority w:val="39"/>
    <w:pPr>
      <w:widowControl w:val="0"/>
      <w:autoSpaceDE w:val="0"/>
      <w:autoSpaceDN w:val="0"/>
      <w:spacing w:line="360" w:lineRule="auto"/>
      <w:ind w:left="840" w:leftChars="400" w:firstLine="200" w:firstLineChars="200"/>
    </w:pPr>
    <w:rPr>
      <w:sz w:val="21"/>
      <w:szCs w:val="22"/>
      <w:lang w:eastAsia="en-US"/>
    </w:rPr>
  </w:style>
  <w:style w:type="paragraph" w:styleId="14">
    <w:name w:val="Date"/>
    <w:basedOn w:val="1"/>
    <w:next w:val="1"/>
    <w:link w:val="33"/>
    <w:unhideWhenUsed/>
    <w:qFormat/>
    <w:uiPriority w:val="99"/>
    <w:pPr>
      <w:widowControl w:val="0"/>
      <w:autoSpaceDE w:val="0"/>
      <w:autoSpaceDN w:val="0"/>
      <w:spacing w:line="360" w:lineRule="auto"/>
      <w:ind w:left="100" w:leftChars="2500" w:firstLine="200" w:firstLineChars="200"/>
    </w:pPr>
    <w:rPr>
      <w:sz w:val="21"/>
      <w:szCs w:val="22"/>
      <w:lang w:eastAsia="en-US"/>
    </w:rPr>
  </w:style>
  <w:style w:type="paragraph" w:styleId="15">
    <w:name w:val="Balloon Text"/>
    <w:basedOn w:val="1"/>
    <w:link w:val="43"/>
    <w:qFormat/>
    <w:uiPriority w:val="0"/>
    <w:pPr>
      <w:widowControl w:val="0"/>
      <w:autoSpaceDE w:val="0"/>
      <w:autoSpaceDN w:val="0"/>
      <w:spacing w:line="360" w:lineRule="auto"/>
      <w:ind w:firstLine="200" w:firstLineChars="200"/>
    </w:pPr>
    <w:rPr>
      <w:sz w:val="18"/>
      <w:szCs w:val="18"/>
      <w:lang w:eastAsia="en-US"/>
    </w:rPr>
  </w:style>
  <w:style w:type="paragraph" w:styleId="16">
    <w:name w:val="footer"/>
    <w:basedOn w:val="1"/>
    <w:link w:val="28"/>
    <w:unhideWhenUsed/>
    <w:uiPriority w:val="99"/>
    <w:pPr>
      <w:widowControl w:val="0"/>
      <w:tabs>
        <w:tab w:val="center" w:pos="4153"/>
        <w:tab w:val="right" w:pos="8306"/>
      </w:tabs>
      <w:autoSpaceDE w:val="0"/>
      <w:autoSpaceDN w:val="0"/>
      <w:snapToGrid w:val="0"/>
      <w:spacing w:line="360" w:lineRule="auto"/>
      <w:ind w:firstLine="200" w:firstLineChars="200"/>
    </w:pPr>
    <w:rPr>
      <w:sz w:val="18"/>
      <w:szCs w:val="18"/>
      <w:lang w:eastAsia="en-US"/>
    </w:rPr>
  </w:style>
  <w:style w:type="paragraph" w:styleId="17">
    <w:name w:val="header"/>
    <w:basedOn w:val="1"/>
    <w:link w:val="27"/>
    <w:qFormat/>
    <w:uiPriority w:val="99"/>
    <w:pPr>
      <w:widowControl w:val="0"/>
      <w:pBdr>
        <w:bottom w:val="single" w:color="auto" w:sz="6" w:space="1"/>
      </w:pBdr>
      <w:tabs>
        <w:tab w:val="center" w:pos="4153"/>
        <w:tab w:val="right" w:pos="8306"/>
      </w:tabs>
      <w:autoSpaceDE w:val="0"/>
      <w:autoSpaceDN w:val="0"/>
      <w:snapToGrid w:val="0"/>
      <w:spacing w:line="360" w:lineRule="auto"/>
      <w:ind w:firstLine="200" w:firstLineChars="200"/>
      <w:jc w:val="center"/>
    </w:pPr>
    <w:rPr>
      <w:sz w:val="18"/>
      <w:szCs w:val="18"/>
      <w:lang w:eastAsia="en-US"/>
    </w:rPr>
  </w:style>
  <w:style w:type="paragraph" w:styleId="18">
    <w:name w:val="toc 1"/>
    <w:basedOn w:val="1"/>
    <w:next w:val="1"/>
    <w:unhideWhenUsed/>
    <w:qFormat/>
    <w:uiPriority w:val="39"/>
    <w:pPr>
      <w:widowControl w:val="0"/>
      <w:autoSpaceDE w:val="0"/>
      <w:autoSpaceDN w:val="0"/>
      <w:spacing w:line="360" w:lineRule="auto"/>
      <w:ind w:firstLine="200" w:firstLineChars="200"/>
    </w:pPr>
    <w:rPr>
      <w:sz w:val="21"/>
      <w:szCs w:val="22"/>
      <w:lang w:eastAsia="en-US"/>
    </w:rPr>
  </w:style>
  <w:style w:type="paragraph" w:styleId="19">
    <w:name w:val="toc 2"/>
    <w:basedOn w:val="1"/>
    <w:next w:val="1"/>
    <w:unhideWhenUsed/>
    <w:qFormat/>
    <w:uiPriority w:val="39"/>
    <w:pPr>
      <w:widowControl w:val="0"/>
      <w:autoSpaceDE w:val="0"/>
      <w:autoSpaceDN w:val="0"/>
      <w:spacing w:line="360" w:lineRule="auto"/>
      <w:ind w:left="420" w:leftChars="200" w:firstLine="200" w:firstLineChars="200"/>
    </w:pPr>
    <w:rPr>
      <w:sz w:val="21"/>
      <w:szCs w:val="22"/>
      <w:lang w:eastAsia="en-US"/>
    </w:rPr>
  </w:style>
  <w:style w:type="paragraph" w:styleId="20">
    <w:name w:val="HTML Preformatted"/>
    <w:basedOn w:val="1"/>
    <w:link w:val="34"/>
    <w:unhideWhenUsed/>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firstLine="200" w:firstLineChars="200"/>
    </w:pPr>
    <w:rPr>
      <w:rFonts w:hint="eastAsia" w:cs="Times New Roman"/>
    </w:rPr>
  </w:style>
  <w:style w:type="paragraph" w:styleId="21">
    <w:name w:val="annotation subject"/>
    <w:basedOn w:val="11"/>
    <w:next w:val="11"/>
    <w:link w:val="47"/>
    <w:semiHidden/>
    <w:unhideWhenUsed/>
    <w:qFormat/>
    <w:uiPriority w:val="0"/>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styleId="26">
    <w:name w:val="annotation reference"/>
    <w:basedOn w:val="24"/>
    <w:semiHidden/>
    <w:unhideWhenUsed/>
    <w:qFormat/>
    <w:uiPriority w:val="0"/>
    <w:rPr>
      <w:sz w:val="21"/>
      <w:szCs w:val="21"/>
    </w:rPr>
  </w:style>
  <w:style w:type="character" w:customStyle="1" w:styleId="27">
    <w:name w:val="页眉 字符"/>
    <w:basedOn w:val="24"/>
    <w:link w:val="17"/>
    <w:qFormat/>
    <w:uiPriority w:val="99"/>
    <w:rPr>
      <w:rFonts w:ascii="宋体" w:hAnsi="宋体" w:cs="宋体"/>
      <w:sz w:val="18"/>
      <w:szCs w:val="18"/>
      <w:lang w:eastAsia="en-US"/>
    </w:rPr>
  </w:style>
  <w:style w:type="character" w:customStyle="1" w:styleId="28">
    <w:name w:val="页脚 字符"/>
    <w:basedOn w:val="24"/>
    <w:link w:val="16"/>
    <w:qFormat/>
    <w:uiPriority w:val="99"/>
    <w:rPr>
      <w:rFonts w:ascii="宋体" w:hAnsi="宋体" w:cs="宋体"/>
      <w:sz w:val="18"/>
      <w:szCs w:val="18"/>
      <w:lang w:eastAsia="en-US"/>
    </w:rPr>
  </w:style>
  <w:style w:type="character" w:customStyle="1" w:styleId="29">
    <w:name w:val="标题 3 字符"/>
    <w:basedOn w:val="24"/>
    <w:link w:val="4"/>
    <w:qFormat/>
    <w:uiPriority w:val="2"/>
    <w:rPr>
      <w:rFonts w:ascii="宋体" w:hAnsi="宋体" w:eastAsia="黑体" w:cs="宋体"/>
      <w:bCs/>
      <w:sz w:val="32"/>
      <w:szCs w:val="32"/>
      <w:lang w:eastAsia="en-US"/>
    </w:rPr>
  </w:style>
  <w:style w:type="paragraph" w:customStyle="1" w:styleId="30">
    <w:name w:val="列出段落1"/>
    <w:basedOn w:val="1"/>
    <w:qFormat/>
    <w:uiPriority w:val="34"/>
    <w:pPr>
      <w:widowControl w:val="0"/>
      <w:autoSpaceDE w:val="0"/>
      <w:autoSpaceDN w:val="0"/>
      <w:spacing w:line="360" w:lineRule="auto"/>
      <w:ind w:firstLine="420" w:firstLineChars="200"/>
    </w:pPr>
    <w:rPr>
      <w:sz w:val="21"/>
      <w:szCs w:val="22"/>
      <w:lang w:eastAsia="en-US"/>
    </w:rPr>
  </w:style>
  <w:style w:type="character" w:customStyle="1" w:styleId="31">
    <w:name w:val="标题 4 字符"/>
    <w:basedOn w:val="24"/>
    <w:link w:val="5"/>
    <w:qFormat/>
    <w:uiPriority w:val="2"/>
    <w:rPr>
      <w:rFonts w:asciiTheme="majorHAnsi" w:hAnsiTheme="majorHAnsi" w:eastAsiaTheme="majorEastAsia" w:cstheme="majorBidi"/>
      <w:b/>
      <w:bCs/>
      <w:sz w:val="28"/>
      <w:szCs w:val="28"/>
      <w:lang w:eastAsia="en-US"/>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日期 字符"/>
    <w:basedOn w:val="24"/>
    <w:link w:val="14"/>
    <w:qFormat/>
    <w:uiPriority w:val="99"/>
    <w:rPr>
      <w:rFonts w:ascii="宋体" w:hAnsi="宋体" w:cs="宋体"/>
      <w:sz w:val="22"/>
      <w:szCs w:val="22"/>
      <w:lang w:eastAsia="en-US"/>
    </w:rPr>
  </w:style>
  <w:style w:type="character" w:customStyle="1" w:styleId="34">
    <w:name w:val="HTML 预设格式 字符"/>
    <w:basedOn w:val="24"/>
    <w:link w:val="20"/>
    <w:qFormat/>
    <w:uiPriority w:val="99"/>
    <w:rPr>
      <w:rFonts w:ascii="宋体" w:hAnsi="宋体"/>
      <w:sz w:val="24"/>
      <w:szCs w:val="24"/>
    </w:rPr>
  </w:style>
  <w:style w:type="table" w:customStyle="1" w:styleId="35">
    <w:name w:val="Table Normal"/>
    <w:unhideWhenUsed/>
    <w:qFormat/>
    <w:uiPriority w:val="2"/>
    <w:tblPr>
      <w:tblCellMar>
        <w:top w:w="0" w:type="dxa"/>
        <w:left w:w="0" w:type="dxa"/>
        <w:bottom w:w="0" w:type="dxa"/>
        <w:right w:w="0" w:type="dxa"/>
      </w:tblCellMar>
    </w:tblPr>
  </w:style>
  <w:style w:type="paragraph" w:customStyle="1" w:styleId="36">
    <w:name w:val="Table Paragraph"/>
    <w:basedOn w:val="1"/>
    <w:qFormat/>
    <w:uiPriority w:val="1"/>
    <w:pPr>
      <w:widowControl w:val="0"/>
      <w:autoSpaceDE w:val="0"/>
      <w:autoSpaceDN w:val="0"/>
      <w:spacing w:line="360" w:lineRule="auto"/>
      <w:ind w:firstLine="200" w:firstLineChars="200"/>
    </w:pPr>
    <w:rPr>
      <w:sz w:val="21"/>
      <w:szCs w:val="22"/>
      <w:lang w:eastAsia="en-US"/>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9">
    <w:name w:val="标题 2 字符"/>
    <w:basedOn w:val="24"/>
    <w:link w:val="3"/>
    <w:qFormat/>
    <w:uiPriority w:val="2"/>
    <w:rPr>
      <w:rFonts w:eastAsia="黑体" w:asciiTheme="majorHAnsi" w:hAnsiTheme="majorHAnsi" w:cstheme="majorBidi"/>
      <w:bCs/>
      <w:sz w:val="32"/>
      <w:szCs w:val="32"/>
      <w:lang w:eastAsia="en-US"/>
    </w:rPr>
  </w:style>
  <w:style w:type="character" w:customStyle="1" w:styleId="40">
    <w:name w:val="正文文本 字符"/>
    <w:basedOn w:val="24"/>
    <w:link w:val="12"/>
    <w:qFormat/>
    <w:uiPriority w:val="1"/>
    <w:rPr>
      <w:rFonts w:ascii="宋体" w:hAnsi="宋体" w:cs="宋体"/>
      <w:sz w:val="26"/>
      <w:szCs w:val="26"/>
      <w:lang w:eastAsia="en-US"/>
    </w:rPr>
  </w:style>
  <w:style w:type="paragraph" w:customStyle="1" w:styleId="41">
    <w:name w:val="列出段落11"/>
    <w:basedOn w:val="1"/>
    <w:qFormat/>
    <w:uiPriority w:val="34"/>
    <w:pPr>
      <w:widowControl w:val="0"/>
      <w:autoSpaceDE w:val="0"/>
      <w:autoSpaceDN w:val="0"/>
      <w:spacing w:line="360" w:lineRule="auto"/>
      <w:ind w:firstLine="420" w:firstLineChars="200"/>
    </w:pPr>
    <w:rPr>
      <w:sz w:val="21"/>
      <w:szCs w:val="22"/>
      <w:lang w:eastAsia="en-US"/>
    </w:rPr>
  </w:style>
  <w:style w:type="paragraph" w:customStyle="1" w:styleId="42">
    <w:name w:val="列表段落2"/>
    <w:basedOn w:val="1"/>
    <w:qFormat/>
    <w:uiPriority w:val="34"/>
    <w:pPr>
      <w:widowControl w:val="0"/>
      <w:autoSpaceDE w:val="0"/>
      <w:autoSpaceDN w:val="0"/>
      <w:spacing w:line="360" w:lineRule="auto"/>
      <w:ind w:firstLine="420" w:firstLineChars="200"/>
    </w:pPr>
    <w:rPr>
      <w:lang w:eastAsia="en-US"/>
    </w:rPr>
  </w:style>
  <w:style w:type="character" w:customStyle="1" w:styleId="43">
    <w:name w:val="批注框文本 字符"/>
    <w:basedOn w:val="24"/>
    <w:link w:val="15"/>
    <w:qFormat/>
    <w:uiPriority w:val="0"/>
    <w:rPr>
      <w:rFonts w:ascii="宋体" w:hAnsi="宋体" w:cs="宋体"/>
      <w:sz w:val="18"/>
      <w:szCs w:val="18"/>
      <w:lang w:eastAsia="en-US"/>
    </w:rPr>
  </w:style>
  <w:style w:type="paragraph" w:customStyle="1" w:styleId="44">
    <w:name w:val="TOC Heading"/>
    <w:basedOn w:val="2"/>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color w:val="2E75B6" w:themeColor="accent1" w:themeShade="BF"/>
      <w:szCs w:val="32"/>
    </w:rPr>
  </w:style>
  <w:style w:type="paragraph" w:styleId="45">
    <w:name w:val="List Paragraph"/>
    <w:basedOn w:val="1"/>
    <w:qFormat/>
    <w:uiPriority w:val="34"/>
    <w:pPr>
      <w:widowControl w:val="0"/>
      <w:autoSpaceDE w:val="0"/>
      <w:autoSpaceDN w:val="0"/>
      <w:spacing w:line="360" w:lineRule="auto"/>
      <w:ind w:firstLine="420" w:firstLineChars="200"/>
    </w:pPr>
    <w:rPr>
      <w:sz w:val="21"/>
      <w:szCs w:val="22"/>
      <w:lang w:eastAsia="en-US"/>
    </w:rPr>
  </w:style>
  <w:style w:type="character" w:customStyle="1" w:styleId="46">
    <w:name w:val="批注文字 字符"/>
    <w:basedOn w:val="24"/>
    <w:link w:val="11"/>
    <w:semiHidden/>
    <w:qFormat/>
    <w:uiPriority w:val="0"/>
    <w:rPr>
      <w:rFonts w:ascii="宋体" w:hAnsi="宋体" w:cs="宋体"/>
      <w:sz w:val="22"/>
      <w:szCs w:val="22"/>
      <w:lang w:eastAsia="en-US"/>
    </w:rPr>
  </w:style>
  <w:style w:type="character" w:customStyle="1" w:styleId="47">
    <w:name w:val="批注主题 字符"/>
    <w:basedOn w:val="46"/>
    <w:link w:val="21"/>
    <w:semiHidden/>
    <w:qFormat/>
    <w:uiPriority w:val="0"/>
    <w:rPr>
      <w:rFonts w:ascii="宋体" w:hAnsi="宋体" w:cs="宋体"/>
      <w:b/>
      <w:bCs/>
      <w:sz w:val="22"/>
      <w:szCs w:val="22"/>
      <w:lang w:eastAsia="en-US"/>
    </w:rPr>
  </w:style>
  <w:style w:type="character" w:customStyle="1" w:styleId="48">
    <w:name w:val="标题 5 字符"/>
    <w:basedOn w:val="24"/>
    <w:link w:val="6"/>
    <w:qFormat/>
    <w:uiPriority w:val="2"/>
    <w:rPr>
      <w:rFonts w:ascii="宋体" w:hAnsi="宋体" w:cs="宋体"/>
      <w:b/>
      <w:bCs/>
      <w:sz w:val="28"/>
      <w:szCs w:val="28"/>
      <w:lang w:eastAsia="en-US"/>
    </w:rPr>
  </w:style>
  <w:style w:type="character" w:customStyle="1" w:styleId="49">
    <w:name w:val="标题 6 字符"/>
    <w:basedOn w:val="24"/>
    <w:link w:val="7"/>
    <w:qFormat/>
    <w:uiPriority w:val="2"/>
    <w:rPr>
      <w:rFonts w:asciiTheme="majorHAnsi" w:hAnsiTheme="majorHAnsi" w:eastAsiaTheme="majorEastAsia" w:cstheme="majorBidi"/>
      <w:b/>
      <w:bCs/>
      <w:sz w:val="24"/>
      <w:szCs w:val="24"/>
      <w:lang w:eastAsia="en-US"/>
    </w:rPr>
  </w:style>
  <w:style w:type="character" w:customStyle="1" w:styleId="50">
    <w:name w:val="标题 7 字符"/>
    <w:basedOn w:val="24"/>
    <w:link w:val="8"/>
    <w:qFormat/>
    <w:uiPriority w:val="2"/>
    <w:rPr>
      <w:rFonts w:ascii="宋体" w:hAnsi="宋体" w:cs="宋体"/>
      <w:b/>
      <w:bCs/>
      <w:sz w:val="24"/>
      <w:szCs w:val="24"/>
      <w:lang w:eastAsia="en-US"/>
    </w:rPr>
  </w:style>
  <w:style w:type="character" w:customStyle="1" w:styleId="51">
    <w:name w:val="标题 8 字符"/>
    <w:basedOn w:val="24"/>
    <w:link w:val="9"/>
    <w:qFormat/>
    <w:uiPriority w:val="2"/>
    <w:rPr>
      <w:rFonts w:asciiTheme="majorHAnsi" w:hAnsiTheme="majorHAnsi" w:eastAsiaTheme="majorEastAsia" w:cstheme="majorBidi"/>
      <w:sz w:val="24"/>
      <w:szCs w:val="24"/>
      <w:lang w:eastAsia="en-US"/>
    </w:rPr>
  </w:style>
  <w:style w:type="character" w:customStyle="1" w:styleId="52">
    <w:name w:val="标题 9 字符"/>
    <w:basedOn w:val="24"/>
    <w:link w:val="10"/>
    <w:qFormat/>
    <w:uiPriority w:val="2"/>
    <w:rPr>
      <w:rFonts w:asciiTheme="majorHAnsi" w:hAnsiTheme="majorHAnsi" w:eastAsiaTheme="majorEastAsia" w:cstheme="majorBidi"/>
      <w:sz w:val="21"/>
      <w:szCs w:val="21"/>
      <w:lang w:eastAsia="en-US"/>
    </w:rPr>
  </w:style>
  <w:style w:type="paragraph" w:customStyle="1" w:styleId="53">
    <w:name w:val="Revision"/>
    <w:hidden/>
    <w:unhideWhenUsed/>
    <w:qFormat/>
    <w:uiPriority w:val="99"/>
    <w:rPr>
      <w:rFonts w:ascii="宋体" w:hAnsi="宋体" w:eastAsia="宋体" w:cs="宋体"/>
      <w:sz w:val="24"/>
      <w:szCs w:val="24"/>
      <w:lang w:val="en-US" w:eastAsia="zh-CN" w:bidi="ar-SA"/>
    </w:rPr>
  </w:style>
  <w:style w:type="character" w:styleId="54">
    <w:name w:val="Placeholder Text"/>
    <w:basedOn w:val="24"/>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2FA6B-7760-47EE-B82F-8BF39CACED6B}">
  <ds:schemaRefs/>
</ds:datastoreItem>
</file>

<file path=docProps/app.xml><?xml version="1.0" encoding="utf-8"?>
<Properties xmlns="http://schemas.openxmlformats.org/officeDocument/2006/extended-properties" xmlns:vt="http://schemas.openxmlformats.org/officeDocument/2006/docPropsVTypes">
  <Template>Normal</Template>
  <Company>Win7</Company>
  <Pages>9</Pages>
  <Words>2577</Words>
  <Characters>2745</Characters>
  <Lines>30</Lines>
  <Paragraphs>8</Paragraphs>
  <TotalTime>13</TotalTime>
  <ScaleCrop>false</ScaleCrop>
  <LinksUpToDate>false</LinksUpToDate>
  <CharactersWithSpaces>2894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2022-03-15T04:23:00Z</dcterms:created>
  <dc:creator>广武</dc:creator>
  <cp:lastModifiedBy>lenovo</cp:lastModifiedBy>
  <dcterms:modified xsi:type="dcterms:W3CDTF">2022-05-25T01:26:40Z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39442E5E937C402C83FEBB0859763BA6</vt:lpwstr>
  </property>
</Properties>
</file>