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9E" w:rsidRPr="00362432" w:rsidRDefault="00DB479E" w:rsidP="00362432">
      <w:pPr>
        <w:adjustRightInd w:val="0"/>
        <w:snapToGrid w:val="0"/>
        <w:spacing w:line="560" w:lineRule="exact"/>
        <w:jc w:val="center"/>
        <w:rPr>
          <w:rFonts w:ascii="Times New Roman" w:eastAsiaTheme="minorEastAsia" w:hAnsi="Times New Roman"/>
          <w:b/>
          <w:color w:val="000000" w:themeColor="text1"/>
          <w:sz w:val="32"/>
          <w:szCs w:val="32"/>
        </w:rPr>
      </w:pPr>
      <w:r w:rsidRPr="00362432">
        <w:rPr>
          <w:rFonts w:ascii="Times New Roman" w:eastAsiaTheme="minorEastAsia" w:hAnsi="Times New Roman"/>
          <w:b/>
          <w:color w:val="000000" w:themeColor="text1"/>
          <w:sz w:val="32"/>
          <w:szCs w:val="32"/>
        </w:rPr>
        <w:t>失能失智老人整合照护的安宁模式</w:t>
      </w:r>
    </w:p>
    <w:p w:rsidR="00616A48" w:rsidRPr="00362432" w:rsidRDefault="00DB479E" w:rsidP="00362432">
      <w:pPr>
        <w:adjustRightInd w:val="0"/>
        <w:snapToGrid w:val="0"/>
        <w:spacing w:line="560" w:lineRule="exact"/>
        <w:jc w:val="center"/>
        <w:rPr>
          <w:rFonts w:ascii="Times New Roman" w:eastAsiaTheme="minorEastAsia" w:hAnsi="Times New Roman"/>
          <w:b/>
          <w:sz w:val="32"/>
          <w:szCs w:val="32"/>
        </w:rPr>
      </w:pPr>
      <w:r w:rsidRPr="00362432">
        <w:rPr>
          <w:rFonts w:ascii="Times New Roman" w:eastAsiaTheme="minorEastAsia" w:hAnsi="Times New Roman"/>
          <w:b/>
          <w:color w:val="000000" w:themeColor="text1"/>
          <w:sz w:val="32"/>
          <w:szCs w:val="32"/>
        </w:rPr>
        <w:t>辽宁省沈阳市安宁医院医养结合的探索与实践</w:t>
      </w:r>
    </w:p>
    <w:p w:rsidR="00616A48" w:rsidRPr="00362432" w:rsidRDefault="00616A48" w:rsidP="00616A48">
      <w:pPr>
        <w:adjustRightInd w:val="0"/>
        <w:snapToGrid w:val="0"/>
        <w:spacing w:line="560" w:lineRule="exact"/>
        <w:ind w:firstLineChars="200" w:firstLine="640"/>
        <w:rPr>
          <w:rFonts w:ascii="Times New Roman" w:eastAsiaTheme="minorEastAsia" w:hAnsi="Times New Roman"/>
          <w:sz w:val="32"/>
          <w:szCs w:val="32"/>
        </w:rPr>
      </w:pPr>
    </w:p>
    <w:p w:rsidR="00616A48" w:rsidRPr="00362432" w:rsidRDefault="007D416F" w:rsidP="00362432">
      <w:pPr>
        <w:adjustRightInd w:val="0"/>
        <w:snapToGrid w:val="0"/>
        <w:spacing w:line="560" w:lineRule="exact"/>
        <w:ind w:firstLineChars="200" w:firstLine="640"/>
        <w:rPr>
          <w:rFonts w:ascii="Times New Roman" w:eastAsia="黑体" w:hAnsi="Times New Roman"/>
          <w:sz w:val="32"/>
          <w:szCs w:val="32"/>
        </w:rPr>
      </w:pPr>
      <w:r w:rsidRPr="00362432">
        <w:rPr>
          <w:rFonts w:ascii="Times New Roman" w:eastAsia="黑体" w:hAnsi="Times New Roman"/>
          <w:sz w:val="32"/>
          <w:szCs w:val="32"/>
        </w:rPr>
        <w:t>一、基本情况</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沈阳市安宁医院暨沈阳市第二精神卫生中心，沈阳市中西医结合精神卫生中心始建于</w:t>
      </w:r>
      <w:r w:rsidRPr="00362432">
        <w:rPr>
          <w:rFonts w:ascii="Times New Roman" w:eastAsia="仿宋_GB2312" w:hAnsi="Times New Roman"/>
          <w:sz w:val="32"/>
          <w:szCs w:val="32"/>
        </w:rPr>
        <w:t>1972</w:t>
      </w:r>
      <w:r w:rsidRPr="00362432">
        <w:rPr>
          <w:rFonts w:ascii="Times New Roman" w:eastAsia="仿宋_GB2312" w:hAnsi="Times New Roman"/>
          <w:sz w:val="32"/>
          <w:szCs w:val="32"/>
        </w:rPr>
        <w:t>年。现有编制床位</w:t>
      </w:r>
      <w:r w:rsidRPr="00362432">
        <w:rPr>
          <w:rFonts w:ascii="Times New Roman" w:eastAsia="仿宋_GB2312" w:hAnsi="Times New Roman"/>
          <w:sz w:val="32"/>
          <w:szCs w:val="32"/>
        </w:rPr>
        <w:t>700</w:t>
      </w:r>
      <w:r w:rsidRPr="00362432">
        <w:rPr>
          <w:rFonts w:ascii="Times New Roman" w:eastAsia="仿宋_GB2312" w:hAnsi="Times New Roman"/>
          <w:sz w:val="32"/>
          <w:szCs w:val="32"/>
        </w:rPr>
        <w:t>张，医院临床科室包括：精神科，心理科，老年病科共</w:t>
      </w:r>
      <w:r w:rsidRPr="00362432">
        <w:rPr>
          <w:rFonts w:ascii="Times New Roman" w:eastAsia="仿宋_GB2312" w:hAnsi="Times New Roman"/>
          <w:sz w:val="32"/>
          <w:szCs w:val="32"/>
        </w:rPr>
        <w:t>17</w:t>
      </w:r>
      <w:r w:rsidRPr="00362432">
        <w:rPr>
          <w:rFonts w:ascii="Times New Roman" w:eastAsia="仿宋_GB2312" w:hAnsi="Times New Roman"/>
          <w:sz w:val="32"/>
          <w:szCs w:val="32"/>
        </w:rPr>
        <w:t>个病房。</w:t>
      </w:r>
      <w:r w:rsidRPr="00362432">
        <w:rPr>
          <w:rFonts w:ascii="Times New Roman" w:eastAsia="仿宋_GB2312" w:hAnsi="Times New Roman"/>
          <w:sz w:val="32"/>
          <w:szCs w:val="32"/>
        </w:rPr>
        <w:t>2018</w:t>
      </w:r>
      <w:r w:rsidRPr="00362432">
        <w:rPr>
          <w:rFonts w:ascii="Times New Roman" w:eastAsia="仿宋_GB2312" w:hAnsi="Times New Roman"/>
          <w:sz w:val="32"/>
          <w:szCs w:val="32"/>
        </w:rPr>
        <w:t>年，联合</w:t>
      </w:r>
      <w:r w:rsidRPr="00362432">
        <w:rPr>
          <w:rFonts w:ascii="Times New Roman" w:eastAsia="仿宋_GB2312" w:hAnsi="Times New Roman"/>
          <w:sz w:val="32"/>
          <w:szCs w:val="32"/>
        </w:rPr>
        <w:t>3</w:t>
      </w:r>
      <w:r w:rsidRPr="00362432">
        <w:rPr>
          <w:rFonts w:ascii="Times New Roman" w:eastAsia="仿宋_GB2312" w:hAnsi="Times New Roman"/>
          <w:sz w:val="32"/>
          <w:szCs w:val="32"/>
        </w:rPr>
        <w:t>所市属三级医院在市卫生健康委的领导下，成为中国沈阳医养结合联盟发起单位。医院成立了医养结合中心，设有</w:t>
      </w:r>
      <w:r w:rsidRPr="00362432">
        <w:rPr>
          <w:rFonts w:ascii="Times New Roman" w:eastAsia="仿宋_GB2312" w:hAnsi="Times New Roman"/>
          <w:sz w:val="32"/>
          <w:szCs w:val="32"/>
        </w:rPr>
        <w:t>6</w:t>
      </w:r>
      <w:r w:rsidRPr="00362432">
        <w:rPr>
          <w:rFonts w:ascii="Times New Roman" w:eastAsia="仿宋_GB2312" w:hAnsi="Times New Roman"/>
          <w:sz w:val="32"/>
          <w:szCs w:val="32"/>
        </w:rPr>
        <w:t>个病房，分别是老年病房</w:t>
      </w:r>
      <w:r w:rsidRPr="00362432">
        <w:rPr>
          <w:rFonts w:ascii="Times New Roman" w:eastAsia="仿宋_GB2312" w:hAnsi="Times New Roman"/>
          <w:sz w:val="32"/>
          <w:szCs w:val="32"/>
        </w:rPr>
        <w:t>2</w:t>
      </w:r>
      <w:r w:rsidRPr="00362432">
        <w:rPr>
          <w:rFonts w:ascii="Times New Roman" w:eastAsia="仿宋_GB2312" w:hAnsi="Times New Roman"/>
          <w:sz w:val="32"/>
          <w:szCs w:val="32"/>
        </w:rPr>
        <w:t>个、中西医结合病房</w:t>
      </w:r>
      <w:r w:rsidRPr="00362432">
        <w:rPr>
          <w:rFonts w:ascii="Times New Roman" w:eastAsia="仿宋_GB2312" w:hAnsi="Times New Roman"/>
          <w:sz w:val="32"/>
          <w:szCs w:val="32"/>
        </w:rPr>
        <w:t>3</w:t>
      </w:r>
      <w:r w:rsidRPr="00362432">
        <w:rPr>
          <w:rFonts w:ascii="Times New Roman" w:eastAsia="仿宋_GB2312" w:hAnsi="Times New Roman"/>
          <w:sz w:val="32"/>
          <w:szCs w:val="32"/>
        </w:rPr>
        <w:t>个和安宁疗护病房</w:t>
      </w:r>
      <w:r w:rsidRPr="00362432">
        <w:rPr>
          <w:rFonts w:ascii="Times New Roman" w:eastAsia="仿宋_GB2312" w:hAnsi="Times New Roman"/>
          <w:sz w:val="32"/>
          <w:szCs w:val="32"/>
        </w:rPr>
        <w:t>1</w:t>
      </w:r>
      <w:r w:rsidRPr="00362432">
        <w:rPr>
          <w:rFonts w:ascii="Times New Roman" w:eastAsia="仿宋_GB2312" w:hAnsi="Times New Roman"/>
          <w:sz w:val="32"/>
          <w:szCs w:val="32"/>
        </w:rPr>
        <w:t>个，设置床位</w:t>
      </w:r>
      <w:r w:rsidRPr="00362432">
        <w:rPr>
          <w:rFonts w:ascii="Times New Roman" w:eastAsia="仿宋_GB2312" w:hAnsi="Times New Roman"/>
          <w:sz w:val="32"/>
          <w:szCs w:val="32"/>
        </w:rPr>
        <w:t>150</w:t>
      </w:r>
      <w:r w:rsidRPr="00362432">
        <w:rPr>
          <w:rFonts w:ascii="Times New Roman" w:eastAsia="仿宋_GB2312" w:hAnsi="Times New Roman"/>
          <w:sz w:val="32"/>
          <w:szCs w:val="32"/>
        </w:rPr>
        <w:t>张；另外，医院有</w:t>
      </w:r>
      <w:r w:rsidRPr="00362432">
        <w:rPr>
          <w:rFonts w:ascii="Times New Roman" w:eastAsia="仿宋_GB2312" w:hAnsi="Times New Roman"/>
          <w:sz w:val="32"/>
          <w:szCs w:val="32"/>
        </w:rPr>
        <w:t>4</w:t>
      </w:r>
      <w:r w:rsidRPr="00362432">
        <w:rPr>
          <w:rFonts w:ascii="Times New Roman" w:eastAsia="仿宋_GB2312" w:hAnsi="Times New Roman"/>
          <w:sz w:val="32"/>
          <w:szCs w:val="32"/>
        </w:rPr>
        <w:t>个中心，即物理康复治疗中心、心理康复治疗中心、老年康复治疗中心</w:t>
      </w:r>
      <w:r w:rsidRPr="00362432">
        <w:rPr>
          <w:rFonts w:ascii="Times New Roman" w:eastAsia="仿宋_GB2312" w:hAnsi="Times New Roman"/>
          <w:sz w:val="32"/>
          <w:szCs w:val="32"/>
        </w:rPr>
        <w:t>3</w:t>
      </w:r>
      <w:r w:rsidRPr="00362432">
        <w:rPr>
          <w:rFonts w:ascii="Times New Roman" w:eastAsia="仿宋_GB2312" w:hAnsi="Times New Roman"/>
          <w:sz w:val="32"/>
          <w:szCs w:val="32"/>
        </w:rPr>
        <w:t>个康复中心和一个老年服务中心，为医养结合中心提供服务。在沈阳市</w:t>
      </w:r>
      <w:r w:rsidR="00CC50C5" w:rsidRPr="00362432">
        <w:rPr>
          <w:rFonts w:ascii="Times New Roman" w:eastAsia="仿宋_GB2312" w:hAnsi="Times New Roman"/>
          <w:sz w:val="32"/>
          <w:szCs w:val="32"/>
        </w:rPr>
        <w:t>卫生健康</w:t>
      </w:r>
      <w:r w:rsidRPr="00362432">
        <w:rPr>
          <w:rFonts w:ascii="Times New Roman" w:eastAsia="仿宋_GB2312" w:hAnsi="Times New Roman"/>
          <w:sz w:val="32"/>
          <w:szCs w:val="32"/>
        </w:rPr>
        <w:t>委</w:t>
      </w:r>
      <w:r w:rsidRPr="00362432">
        <w:rPr>
          <w:rFonts w:ascii="Times New Roman" w:eastAsia="仿宋_GB2312" w:hAnsi="Times New Roman"/>
          <w:sz w:val="32"/>
          <w:szCs w:val="32"/>
        </w:rPr>
        <w:t>“</w:t>
      </w:r>
      <w:r w:rsidRPr="00362432">
        <w:rPr>
          <w:rFonts w:ascii="Times New Roman" w:eastAsia="仿宋_GB2312" w:hAnsi="Times New Roman"/>
          <w:sz w:val="32"/>
          <w:szCs w:val="32"/>
        </w:rPr>
        <w:t>建机制、搭平台、育人才</w:t>
      </w:r>
      <w:r w:rsidRPr="00362432">
        <w:rPr>
          <w:rFonts w:ascii="Times New Roman" w:eastAsia="仿宋_GB2312" w:hAnsi="Times New Roman"/>
          <w:sz w:val="32"/>
          <w:szCs w:val="32"/>
        </w:rPr>
        <w:t>”</w:t>
      </w:r>
      <w:r w:rsidRPr="00362432">
        <w:rPr>
          <w:rFonts w:ascii="Times New Roman" w:eastAsia="仿宋_GB2312" w:hAnsi="Times New Roman"/>
          <w:sz w:val="32"/>
          <w:szCs w:val="32"/>
        </w:rPr>
        <w:t>医养结合工作九字理念的指导下，目前已逐渐形成沈阳市</w:t>
      </w:r>
      <w:r w:rsidR="00CC50C5" w:rsidRPr="00362432">
        <w:rPr>
          <w:rFonts w:ascii="Times New Roman" w:eastAsia="仿宋_GB2312" w:hAnsi="Times New Roman"/>
          <w:sz w:val="32"/>
          <w:szCs w:val="32"/>
        </w:rPr>
        <w:t>卫生健康</w:t>
      </w:r>
      <w:r w:rsidRPr="00362432">
        <w:rPr>
          <w:rFonts w:ascii="Times New Roman" w:eastAsia="仿宋_GB2312" w:hAnsi="Times New Roman"/>
          <w:sz w:val="32"/>
          <w:szCs w:val="32"/>
        </w:rPr>
        <w:t>委直属三级精神专科医院解决精神心理疾病老人的医疗需求、护理需求、社会需求的</w:t>
      </w:r>
      <w:r w:rsidRPr="00362432">
        <w:rPr>
          <w:rFonts w:ascii="Times New Roman" w:eastAsia="仿宋_GB2312" w:hAnsi="Times New Roman"/>
          <w:sz w:val="32"/>
          <w:szCs w:val="32"/>
        </w:rPr>
        <w:t>“</w:t>
      </w:r>
      <w:r w:rsidRPr="00362432">
        <w:rPr>
          <w:rFonts w:ascii="Times New Roman" w:eastAsia="仿宋_GB2312" w:hAnsi="Times New Roman"/>
          <w:sz w:val="32"/>
          <w:szCs w:val="32"/>
        </w:rPr>
        <w:t>三位一体</w:t>
      </w:r>
      <w:r w:rsidRPr="00362432">
        <w:rPr>
          <w:rFonts w:ascii="Times New Roman" w:eastAsia="仿宋_GB2312" w:hAnsi="Times New Roman"/>
          <w:sz w:val="32"/>
          <w:szCs w:val="32"/>
        </w:rPr>
        <w:t>”</w:t>
      </w:r>
      <w:r w:rsidRPr="00362432">
        <w:rPr>
          <w:rFonts w:ascii="Times New Roman" w:eastAsia="仿宋_GB2312" w:hAnsi="Times New Roman"/>
          <w:sz w:val="32"/>
          <w:szCs w:val="32"/>
        </w:rPr>
        <w:t>模式。</w:t>
      </w:r>
    </w:p>
    <w:p w:rsidR="00616A48" w:rsidRPr="00362432" w:rsidRDefault="007D416F" w:rsidP="00616A48">
      <w:pPr>
        <w:adjustRightInd w:val="0"/>
        <w:snapToGrid w:val="0"/>
        <w:spacing w:line="560" w:lineRule="exact"/>
        <w:ind w:firstLineChars="200" w:firstLine="640"/>
        <w:rPr>
          <w:rFonts w:ascii="Times New Roman" w:eastAsia="黑体" w:hAnsi="Times New Roman"/>
          <w:sz w:val="32"/>
          <w:szCs w:val="32"/>
        </w:rPr>
      </w:pPr>
      <w:r w:rsidRPr="00362432">
        <w:rPr>
          <w:rFonts w:ascii="Times New Roman" w:eastAsia="黑体" w:hAnsi="Times New Roman"/>
          <w:sz w:val="32"/>
          <w:szCs w:val="32"/>
        </w:rPr>
        <w:t>二、服务特色</w:t>
      </w:r>
    </w:p>
    <w:p w:rsidR="00616A48" w:rsidRPr="00362432" w:rsidRDefault="00616A48" w:rsidP="00616A48">
      <w:pPr>
        <w:adjustRightInd w:val="0"/>
        <w:snapToGrid w:val="0"/>
        <w:spacing w:line="560" w:lineRule="exact"/>
        <w:ind w:firstLineChars="200" w:firstLine="640"/>
        <w:rPr>
          <w:rFonts w:ascii="Times New Roman" w:eastAsia="仿宋_GB2312" w:hAnsi="Times New Roman"/>
          <w:b/>
          <w:sz w:val="32"/>
          <w:szCs w:val="32"/>
        </w:rPr>
      </w:pPr>
      <w:r w:rsidRPr="00362432">
        <w:rPr>
          <w:rFonts w:ascii="Times New Roman" w:eastAsia="仿宋_GB2312" w:hAnsi="Times New Roman"/>
          <w:sz w:val="32"/>
          <w:szCs w:val="32"/>
        </w:rPr>
        <w:t>医院作为精神心理专科医院，将医养结合的服务对象定位为</w:t>
      </w:r>
      <w:r w:rsidRPr="00362432">
        <w:rPr>
          <w:rFonts w:ascii="Times New Roman" w:eastAsia="仿宋_GB2312" w:hAnsi="Times New Roman"/>
          <w:sz w:val="32"/>
          <w:szCs w:val="32"/>
        </w:rPr>
        <w:t>“</w:t>
      </w:r>
      <w:r w:rsidRPr="00362432">
        <w:rPr>
          <w:rFonts w:ascii="Times New Roman" w:eastAsia="仿宋_GB2312" w:hAnsi="Times New Roman"/>
          <w:sz w:val="32"/>
          <w:szCs w:val="32"/>
        </w:rPr>
        <w:t>失智及失智伴失能和半失能疾病老人</w:t>
      </w:r>
      <w:r w:rsidRPr="00362432">
        <w:rPr>
          <w:rFonts w:ascii="Times New Roman" w:eastAsia="仿宋_GB2312" w:hAnsi="Times New Roman"/>
          <w:sz w:val="32"/>
          <w:szCs w:val="32"/>
        </w:rPr>
        <w:t>”</w:t>
      </w:r>
      <w:r w:rsidRPr="00362432">
        <w:rPr>
          <w:rFonts w:ascii="Times New Roman" w:eastAsia="仿宋_GB2312" w:hAnsi="Times New Roman"/>
          <w:sz w:val="32"/>
          <w:szCs w:val="32"/>
        </w:rPr>
        <w:t>，在医养结合实践中坚持以</w:t>
      </w:r>
      <w:r w:rsidRPr="00362432">
        <w:rPr>
          <w:rFonts w:ascii="Times New Roman" w:eastAsia="仿宋_GB2312" w:hAnsi="Times New Roman"/>
          <w:sz w:val="32"/>
          <w:szCs w:val="32"/>
        </w:rPr>
        <w:t>“</w:t>
      </w:r>
      <w:r w:rsidRPr="00362432">
        <w:rPr>
          <w:rFonts w:ascii="Times New Roman" w:eastAsia="仿宋_GB2312" w:hAnsi="Times New Roman"/>
          <w:sz w:val="32"/>
          <w:szCs w:val="32"/>
        </w:rPr>
        <w:t>治疗与康养并重</w:t>
      </w:r>
      <w:r w:rsidRPr="00362432">
        <w:rPr>
          <w:rFonts w:ascii="Times New Roman" w:eastAsia="仿宋_GB2312" w:hAnsi="Times New Roman"/>
          <w:sz w:val="32"/>
          <w:szCs w:val="32"/>
        </w:rPr>
        <w:t>”</w:t>
      </w:r>
      <w:r w:rsidRPr="00362432">
        <w:rPr>
          <w:rFonts w:ascii="Times New Roman" w:eastAsia="仿宋_GB2312" w:hAnsi="Times New Roman"/>
          <w:sz w:val="32"/>
          <w:szCs w:val="32"/>
        </w:rPr>
        <w:t>作为医养理念。</w:t>
      </w:r>
    </w:p>
    <w:p w:rsidR="00E96993" w:rsidRPr="00362432" w:rsidRDefault="007D416F" w:rsidP="00362432">
      <w:pPr>
        <w:adjustRightInd w:val="0"/>
        <w:snapToGrid w:val="0"/>
        <w:spacing w:line="560" w:lineRule="exact"/>
        <w:ind w:firstLineChars="150" w:firstLine="480"/>
        <w:rPr>
          <w:rFonts w:ascii="Times New Roman" w:eastAsia="楷体_GB2312" w:hAnsi="Times New Roman"/>
          <w:sz w:val="32"/>
          <w:szCs w:val="32"/>
        </w:rPr>
      </w:pPr>
      <w:r w:rsidRPr="00362432">
        <w:rPr>
          <w:rFonts w:ascii="Times New Roman" w:eastAsia="楷体_GB2312" w:hAnsi="Times New Roman"/>
          <w:sz w:val="32"/>
          <w:szCs w:val="32"/>
        </w:rPr>
        <w:t>（一）诊疗特色</w:t>
      </w:r>
    </w:p>
    <w:p w:rsidR="00616A48" w:rsidRPr="00362432" w:rsidRDefault="00616A48" w:rsidP="00090337">
      <w:pPr>
        <w:adjustRightInd w:val="0"/>
        <w:snapToGrid w:val="0"/>
        <w:spacing w:line="560" w:lineRule="exact"/>
        <w:ind w:firstLineChars="150" w:firstLine="480"/>
        <w:rPr>
          <w:rFonts w:ascii="Times New Roman" w:eastAsia="仿宋_GB2312" w:hAnsi="Times New Roman"/>
          <w:bCs/>
          <w:sz w:val="32"/>
          <w:szCs w:val="32"/>
        </w:rPr>
      </w:pPr>
      <w:bookmarkStart w:id="0" w:name="_GoBack"/>
      <w:bookmarkEnd w:id="0"/>
      <w:r w:rsidRPr="00362432">
        <w:rPr>
          <w:rFonts w:ascii="Times New Roman" w:eastAsia="仿宋_GB2312" w:hAnsi="Times New Roman"/>
          <w:sz w:val="32"/>
          <w:szCs w:val="32"/>
        </w:rPr>
        <w:t>打造中西医结合重点科系，研究生比例约占三分之一，</w:t>
      </w:r>
      <w:r w:rsidRPr="00362432">
        <w:rPr>
          <w:rFonts w:ascii="Times New Roman" w:eastAsia="仿宋_GB2312" w:hAnsi="Times New Roman"/>
          <w:sz w:val="32"/>
          <w:szCs w:val="32"/>
        </w:rPr>
        <w:lastRenderedPageBreak/>
        <w:t>年轻职工约占全院职工</w:t>
      </w:r>
      <w:r w:rsidRPr="00362432">
        <w:rPr>
          <w:rFonts w:ascii="Times New Roman" w:eastAsia="仿宋_GB2312" w:hAnsi="Times New Roman"/>
          <w:sz w:val="32"/>
          <w:szCs w:val="32"/>
        </w:rPr>
        <w:t>60%</w:t>
      </w:r>
      <w:r w:rsidRPr="00362432">
        <w:rPr>
          <w:rFonts w:ascii="Times New Roman" w:eastAsia="仿宋_GB2312" w:hAnsi="Times New Roman"/>
          <w:sz w:val="32"/>
          <w:szCs w:val="32"/>
        </w:rPr>
        <w:t>以上。根据老人辨证论治特点遣方用药，做到</w:t>
      </w:r>
      <w:r w:rsidRPr="00362432">
        <w:rPr>
          <w:rFonts w:ascii="Times New Roman" w:eastAsia="仿宋_GB2312" w:hAnsi="Times New Roman"/>
          <w:sz w:val="32"/>
          <w:szCs w:val="32"/>
        </w:rPr>
        <w:t>“</w:t>
      </w:r>
      <w:r w:rsidRPr="00362432">
        <w:rPr>
          <w:rFonts w:ascii="Times New Roman" w:eastAsia="仿宋_GB2312" w:hAnsi="Times New Roman"/>
          <w:sz w:val="32"/>
          <w:szCs w:val="32"/>
        </w:rPr>
        <w:t>一人一方一特色治疗</w:t>
      </w:r>
      <w:r w:rsidRPr="00362432">
        <w:rPr>
          <w:rFonts w:ascii="Times New Roman" w:eastAsia="仿宋_GB2312" w:hAnsi="Times New Roman"/>
          <w:sz w:val="32"/>
          <w:szCs w:val="32"/>
        </w:rPr>
        <w:t>”</w:t>
      </w:r>
      <w:r w:rsidRPr="00362432">
        <w:rPr>
          <w:rFonts w:ascii="Times New Roman" w:eastAsia="仿宋_GB2312" w:hAnsi="Times New Roman"/>
          <w:sz w:val="32"/>
          <w:szCs w:val="32"/>
        </w:rPr>
        <w:t>，开展五音疗法、针灸、推拿、按摩、刮痧、艾灸、穴位贴敷、中药熏洗、传统膏方及汤剂等中医诊疗技术。帮助患者调节身体状态，延缓功能缺失。</w:t>
      </w:r>
      <w:r w:rsidRPr="00362432">
        <w:rPr>
          <w:rFonts w:ascii="Times New Roman" w:eastAsia="仿宋_GB2312" w:hAnsi="Times New Roman"/>
          <w:bCs/>
          <w:sz w:val="32"/>
          <w:szCs w:val="32"/>
        </w:rPr>
        <w:t>在改善痴呆老人认知功能方面，充分发挥中医治疗优势，应用头皮针配合电针进行治疗，根据辨证论治结果选择相应体穴，改善患者认知功能。在老人肢体康复方面，应用针刺治疗、电针治疗、刮痧及拔罐治疗，通经活络，改善患者的肢体功能，促进患肢肌力的恢复。老年人常见的腰椎病、颈椎病、风湿骨病等，除了给予拔罐、热疗、磁疗、刮痧、中频、中药离子导入等物理疗法外，还根据辨证论治结果给予中药汤剂治疗；将中医药养生保健及</w:t>
      </w:r>
      <w:r w:rsidRPr="00362432">
        <w:rPr>
          <w:rFonts w:ascii="Times New Roman" w:eastAsia="仿宋_GB2312" w:hAnsi="Times New Roman"/>
          <w:bCs/>
          <w:sz w:val="32"/>
          <w:szCs w:val="32"/>
        </w:rPr>
        <w:t>“</w:t>
      </w:r>
      <w:r w:rsidRPr="00362432">
        <w:rPr>
          <w:rFonts w:ascii="Times New Roman" w:eastAsia="仿宋_GB2312" w:hAnsi="Times New Roman"/>
          <w:bCs/>
          <w:sz w:val="32"/>
          <w:szCs w:val="32"/>
        </w:rPr>
        <w:t>治未病</w:t>
      </w:r>
      <w:r w:rsidRPr="00362432">
        <w:rPr>
          <w:rFonts w:ascii="Times New Roman" w:eastAsia="仿宋_GB2312" w:hAnsi="Times New Roman"/>
          <w:bCs/>
          <w:sz w:val="32"/>
          <w:szCs w:val="32"/>
        </w:rPr>
        <w:t>”</w:t>
      </w:r>
      <w:r w:rsidRPr="00362432">
        <w:rPr>
          <w:rFonts w:ascii="Times New Roman" w:eastAsia="仿宋_GB2312" w:hAnsi="Times New Roman"/>
          <w:bCs/>
          <w:sz w:val="32"/>
          <w:szCs w:val="32"/>
        </w:rPr>
        <w:t>理念融入老年医养结合治疗全过程，改善老年人气血亏虚、阳气不足等引起的食欲不振、气短乏力、便秘汗出等不适症状。</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医院制定了多学科整合管理的制度、职责、工作流程，病历中有多学科讨论记录，评估结果与干预计划相符。门诊有专职人员进行评估和登记，各项量表和器具齐全。病房开展老年综合评估工作，病历中有老年综合征诊断、量表依据和干预计划。有老年综合征的出院指征与延伸服务指导，制定跌倒、痴呆、营养不良、噎食、压疮等老年综合征和常见问题的管理指南及糖尿病、中风、冠心病、心</w:t>
      </w:r>
      <w:r w:rsidR="004C1858" w:rsidRPr="00362432">
        <w:rPr>
          <w:rFonts w:ascii="Times New Roman" w:eastAsia="仿宋_GB2312" w:hAnsi="Times New Roman"/>
          <w:sz w:val="32"/>
          <w:szCs w:val="32"/>
        </w:rPr>
        <w:t>力</w:t>
      </w:r>
      <w:r w:rsidRPr="00362432">
        <w:rPr>
          <w:rFonts w:ascii="Times New Roman" w:eastAsia="仿宋_GB2312" w:hAnsi="Times New Roman"/>
          <w:sz w:val="32"/>
          <w:szCs w:val="32"/>
        </w:rPr>
        <w:t>衰竭、慢性阻塞性肺疾病等自评手册要求的老年常见病诊断标准及处理指南。</w:t>
      </w:r>
    </w:p>
    <w:p w:rsidR="00E96993" w:rsidRPr="00362432" w:rsidRDefault="007D416F" w:rsidP="00362432">
      <w:pPr>
        <w:adjustRightInd w:val="0"/>
        <w:snapToGrid w:val="0"/>
        <w:spacing w:line="560" w:lineRule="exact"/>
        <w:ind w:firstLineChars="200" w:firstLine="640"/>
        <w:rPr>
          <w:rFonts w:ascii="Times New Roman" w:eastAsia="楷体_GB2312" w:hAnsi="Times New Roman"/>
          <w:sz w:val="32"/>
          <w:szCs w:val="32"/>
        </w:rPr>
      </w:pPr>
      <w:r w:rsidRPr="00362432">
        <w:rPr>
          <w:rFonts w:ascii="Times New Roman" w:eastAsia="楷体_GB2312" w:hAnsi="Times New Roman"/>
          <w:sz w:val="32"/>
          <w:szCs w:val="32"/>
        </w:rPr>
        <w:t>（二）护理特色</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lastRenderedPageBreak/>
        <w:t>实施精细化的护理分类，专职责任落实，实现</w:t>
      </w:r>
      <w:r w:rsidRPr="00362432">
        <w:rPr>
          <w:rFonts w:ascii="Times New Roman" w:eastAsia="仿宋_GB2312" w:hAnsi="Times New Roman"/>
          <w:sz w:val="32"/>
          <w:szCs w:val="32"/>
        </w:rPr>
        <w:t>365</w:t>
      </w:r>
      <w:r w:rsidRPr="00362432">
        <w:rPr>
          <w:rFonts w:ascii="Times New Roman" w:eastAsia="仿宋_GB2312" w:hAnsi="Times New Roman"/>
          <w:sz w:val="32"/>
          <w:szCs w:val="32"/>
        </w:rPr>
        <w:t>天</w:t>
      </w:r>
      <w:r w:rsidRPr="00362432">
        <w:rPr>
          <w:rFonts w:ascii="Times New Roman" w:eastAsia="仿宋_GB2312" w:hAnsi="Times New Roman"/>
          <w:sz w:val="32"/>
          <w:szCs w:val="32"/>
        </w:rPr>
        <w:t>24</w:t>
      </w:r>
      <w:r w:rsidRPr="00362432">
        <w:rPr>
          <w:rFonts w:ascii="Times New Roman" w:eastAsia="仿宋_GB2312" w:hAnsi="Times New Roman"/>
          <w:sz w:val="32"/>
          <w:szCs w:val="32"/>
        </w:rPr>
        <w:t>小时的全程看护和全方位护理，护理团队由护士、心理咨询师、照护师、护工四个部分组成，其中专业护士</w:t>
      </w:r>
      <w:r w:rsidRPr="00362432">
        <w:rPr>
          <w:rFonts w:ascii="Times New Roman" w:eastAsia="仿宋_GB2312" w:hAnsi="Times New Roman"/>
          <w:sz w:val="32"/>
          <w:szCs w:val="32"/>
        </w:rPr>
        <w:t>222</w:t>
      </w:r>
      <w:r w:rsidRPr="00362432">
        <w:rPr>
          <w:rFonts w:ascii="Times New Roman" w:eastAsia="仿宋_GB2312" w:hAnsi="Times New Roman"/>
          <w:sz w:val="32"/>
          <w:szCs w:val="32"/>
        </w:rPr>
        <w:t>名，照护师</w:t>
      </w:r>
      <w:r w:rsidRPr="00362432">
        <w:rPr>
          <w:rFonts w:ascii="Times New Roman" w:eastAsia="仿宋_GB2312" w:hAnsi="Times New Roman"/>
          <w:sz w:val="32"/>
          <w:szCs w:val="32"/>
        </w:rPr>
        <w:t>43</w:t>
      </w:r>
      <w:r w:rsidRPr="00362432">
        <w:rPr>
          <w:rFonts w:ascii="Times New Roman" w:eastAsia="仿宋_GB2312" w:hAnsi="Times New Roman"/>
          <w:sz w:val="32"/>
          <w:szCs w:val="32"/>
        </w:rPr>
        <w:t>名，护工</w:t>
      </w:r>
      <w:r w:rsidRPr="00362432">
        <w:rPr>
          <w:rFonts w:ascii="Times New Roman" w:eastAsia="仿宋_GB2312" w:hAnsi="Times New Roman"/>
          <w:sz w:val="32"/>
          <w:szCs w:val="32"/>
        </w:rPr>
        <w:t>56</w:t>
      </w:r>
      <w:r w:rsidRPr="00362432">
        <w:rPr>
          <w:rFonts w:ascii="Times New Roman" w:eastAsia="仿宋_GB2312" w:hAnsi="Times New Roman"/>
          <w:sz w:val="32"/>
          <w:szCs w:val="32"/>
        </w:rPr>
        <w:t>名。医院提供优质的保障机制和激励机制，促使护理团队人才年轻化。</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护理人员采用了生活护理、相关疾病护理及心理护理三重服务方式，为患者进行衣物整理、身体清洁、翻身叩背、辅助进食、搀扶如厕、卧床患者排泄照护、义齿清洁与管理、肢体功能康复锻炼、提供舒适整洁的生活照护等服务。</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护理人员经常陪同患者外出活动，呼吸新鲜空气，沐浴温暖阳光，充分感受大自然的氛围，并不定期举办各种文娱活动，为老人集体过生日等，丰富老人的住院生活，感受如家般的温暖，强化老人的动手能力、思维能力、情感活跃能力，充分体现了医院的人文氛围与关怀。</w:t>
      </w:r>
    </w:p>
    <w:p w:rsidR="00E96993" w:rsidRPr="00362432" w:rsidRDefault="007D416F" w:rsidP="00362432">
      <w:pPr>
        <w:adjustRightInd w:val="0"/>
        <w:snapToGrid w:val="0"/>
        <w:spacing w:line="560" w:lineRule="exact"/>
        <w:ind w:firstLineChars="150" w:firstLine="480"/>
        <w:rPr>
          <w:rFonts w:ascii="Times New Roman" w:eastAsia="楷体_GB2312" w:hAnsi="Times New Roman"/>
          <w:sz w:val="32"/>
          <w:szCs w:val="32"/>
        </w:rPr>
      </w:pPr>
      <w:r w:rsidRPr="00362432">
        <w:rPr>
          <w:rFonts w:ascii="Times New Roman" w:eastAsia="楷体_GB2312" w:hAnsi="Times New Roman"/>
          <w:sz w:val="32"/>
          <w:szCs w:val="32"/>
        </w:rPr>
        <w:t>（三）服务特色</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医院成立老年服务中心，提出</w:t>
      </w:r>
      <w:r w:rsidRPr="00362432">
        <w:rPr>
          <w:rFonts w:ascii="Times New Roman" w:eastAsia="仿宋_GB2312" w:hAnsi="Times New Roman"/>
          <w:sz w:val="32"/>
          <w:szCs w:val="32"/>
        </w:rPr>
        <w:t>“</w:t>
      </w:r>
      <w:r w:rsidRPr="00362432">
        <w:rPr>
          <w:rFonts w:ascii="Times New Roman" w:eastAsia="仿宋_GB2312" w:hAnsi="Times New Roman"/>
          <w:sz w:val="32"/>
          <w:szCs w:val="32"/>
        </w:rPr>
        <w:t>我们做您所想的，您想的我们来做</w:t>
      </w:r>
      <w:r w:rsidRPr="00362432">
        <w:rPr>
          <w:rFonts w:ascii="Times New Roman" w:eastAsia="仿宋_GB2312" w:hAnsi="Times New Roman"/>
          <w:sz w:val="32"/>
          <w:szCs w:val="32"/>
        </w:rPr>
        <w:t>”</w:t>
      </w:r>
      <w:r w:rsidRPr="00362432">
        <w:rPr>
          <w:rFonts w:ascii="Times New Roman" w:eastAsia="仿宋_GB2312" w:hAnsi="Times New Roman"/>
          <w:sz w:val="32"/>
          <w:szCs w:val="32"/>
        </w:rPr>
        <w:t>服务理念，对老年患者提供优质服务，内容包括：为老年患者提供星级护工服务、义务网上代购生活用品、开展老年病科业务咨询、护理等级评估督导、健康宣教、居家护理指导、回访等服务。</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健康宣教方面，医院与社会各界进行紧密沟通，利用线上、线下等形式开展健康宣教，把健康送进机关、企业、学校、社区、农村等基层组织，</w:t>
      </w:r>
      <w:r w:rsidR="00CC50C5" w:rsidRPr="00362432">
        <w:rPr>
          <w:rFonts w:ascii="Times New Roman" w:eastAsia="仿宋_GB2312" w:hAnsi="Times New Roman"/>
          <w:sz w:val="32"/>
          <w:szCs w:val="32"/>
        </w:rPr>
        <w:t>2019</w:t>
      </w:r>
      <w:r w:rsidRPr="00362432">
        <w:rPr>
          <w:rFonts w:ascii="Times New Roman" w:eastAsia="仿宋_GB2312" w:hAnsi="Times New Roman"/>
          <w:sz w:val="32"/>
          <w:szCs w:val="32"/>
        </w:rPr>
        <w:t>年共完成</w:t>
      </w:r>
      <w:r w:rsidRPr="00362432">
        <w:rPr>
          <w:rFonts w:ascii="Times New Roman" w:eastAsia="仿宋_GB2312" w:hAnsi="Times New Roman"/>
          <w:sz w:val="32"/>
          <w:szCs w:val="32"/>
        </w:rPr>
        <w:t>56</w:t>
      </w:r>
      <w:r w:rsidRPr="00362432">
        <w:rPr>
          <w:rFonts w:ascii="Times New Roman" w:eastAsia="仿宋_GB2312" w:hAnsi="Times New Roman"/>
          <w:sz w:val="32"/>
          <w:szCs w:val="32"/>
        </w:rPr>
        <w:t>场健康大讲堂，参加美丽乡村建设活动</w:t>
      </w:r>
      <w:r w:rsidRPr="00362432">
        <w:rPr>
          <w:rFonts w:ascii="Times New Roman" w:eastAsia="仿宋_GB2312" w:hAnsi="Times New Roman"/>
          <w:sz w:val="32"/>
          <w:szCs w:val="32"/>
        </w:rPr>
        <w:t>8</w:t>
      </w:r>
      <w:r w:rsidRPr="00362432">
        <w:rPr>
          <w:rFonts w:ascii="Times New Roman" w:eastAsia="仿宋_GB2312" w:hAnsi="Times New Roman"/>
          <w:sz w:val="32"/>
          <w:szCs w:val="32"/>
        </w:rPr>
        <w:t>次，走访社区、派出所</w:t>
      </w:r>
      <w:r w:rsidRPr="00362432">
        <w:rPr>
          <w:rFonts w:ascii="Times New Roman" w:eastAsia="仿宋_GB2312" w:hAnsi="Times New Roman"/>
          <w:sz w:val="32"/>
          <w:szCs w:val="32"/>
        </w:rPr>
        <w:t>280</w:t>
      </w:r>
      <w:r w:rsidRPr="00362432">
        <w:rPr>
          <w:rFonts w:ascii="Times New Roman" w:eastAsia="仿宋_GB2312" w:hAnsi="Times New Roman"/>
          <w:sz w:val="32"/>
          <w:szCs w:val="32"/>
        </w:rPr>
        <w:t>家，</w:t>
      </w:r>
      <w:r w:rsidRPr="00362432">
        <w:rPr>
          <w:rFonts w:ascii="Times New Roman" w:eastAsia="仿宋_GB2312" w:hAnsi="Times New Roman"/>
          <w:sz w:val="32"/>
          <w:szCs w:val="32"/>
        </w:rPr>
        <w:lastRenderedPageBreak/>
        <w:t>累计宣传覆盖人口超过</w:t>
      </w:r>
      <w:r w:rsidRPr="00362432">
        <w:rPr>
          <w:rFonts w:ascii="Times New Roman" w:eastAsia="仿宋_GB2312" w:hAnsi="Times New Roman"/>
          <w:sz w:val="32"/>
          <w:szCs w:val="32"/>
        </w:rPr>
        <w:t>200</w:t>
      </w:r>
      <w:r w:rsidRPr="00362432">
        <w:rPr>
          <w:rFonts w:ascii="Times New Roman" w:eastAsia="仿宋_GB2312" w:hAnsi="Times New Roman"/>
          <w:sz w:val="32"/>
          <w:szCs w:val="32"/>
        </w:rPr>
        <w:t>万。</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针对老年人胃肠功能减弱，消化系统功能较差，加之</w:t>
      </w:r>
      <w:r w:rsidR="0008082A" w:rsidRPr="00362432">
        <w:rPr>
          <w:rFonts w:ascii="Times New Roman" w:eastAsia="仿宋_GB2312" w:hAnsi="Times New Roman"/>
          <w:sz w:val="32"/>
          <w:szCs w:val="32"/>
        </w:rPr>
        <w:t>精神</w:t>
      </w:r>
      <w:r w:rsidRPr="00362432">
        <w:rPr>
          <w:rFonts w:ascii="Times New Roman" w:eastAsia="仿宋_GB2312" w:hAnsi="Times New Roman"/>
          <w:sz w:val="32"/>
          <w:szCs w:val="32"/>
        </w:rPr>
        <w:t>病患者多伴有食欲差、进食少等情况，为患者制定标准化的营养餐食，提供科学化饮食指导</w:t>
      </w:r>
      <w:r w:rsidRPr="00362432">
        <w:rPr>
          <w:rFonts w:ascii="Times New Roman" w:eastAsia="仿宋_GB2312" w:hAnsi="Times New Roman"/>
          <w:sz w:val="32"/>
          <w:szCs w:val="32"/>
        </w:rPr>
        <w:t>,</w:t>
      </w:r>
      <w:r w:rsidRPr="00362432">
        <w:rPr>
          <w:rFonts w:ascii="Times New Roman" w:eastAsia="仿宋_GB2312" w:hAnsi="Times New Roman"/>
          <w:sz w:val="32"/>
          <w:szCs w:val="32"/>
        </w:rPr>
        <w:t>制作</w:t>
      </w:r>
      <w:r w:rsidRPr="00362432">
        <w:rPr>
          <w:rFonts w:ascii="Times New Roman" w:eastAsia="仿宋_GB2312" w:hAnsi="Times New Roman"/>
          <w:sz w:val="32"/>
          <w:szCs w:val="32"/>
        </w:rPr>
        <w:t>“</w:t>
      </w:r>
      <w:r w:rsidRPr="00362432">
        <w:rPr>
          <w:rFonts w:ascii="Times New Roman" w:eastAsia="仿宋_GB2312" w:hAnsi="Times New Roman"/>
          <w:sz w:val="32"/>
          <w:szCs w:val="32"/>
        </w:rPr>
        <w:t>蒸</w:t>
      </w:r>
      <w:r w:rsidRPr="00362432">
        <w:rPr>
          <w:rFonts w:ascii="Times New Roman" w:eastAsia="仿宋_GB2312" w:hAnsi="Times New Roman"/>
          <w:sz w:val="32"/>
          <w:szCs w:val="32"/>
        </w:rPr>
        <w:t>”“</w:t>
      </w:r>
      <w:r w:rsidRPr="00362432">
        <w:rPr>
          <w:rFonts w:ascii="Times New Roman" w:eastAsia="仿宋_GB2312" w:hAnsi="Times New Roman"/>
          <w:sz w:val="32"/>
          <w:szCs w:val="32"/>
        </w:rPr>
        <w:t>炖</w:t>
      </w:r>
      <w:r w:rsidRPr="00362432">
        <w:rPr>
          <w:rFonts w:ascii="Times New Roman" w:eastAsia="仿宋_GB2312" w:hAnsi="Times New Roman"/>
          <w:sz w:val="32"/>
          <w:szCs w:val="32"/>
        </w:rPr>
        <w:t>”</w:t>
      </w:r>
      <w:r w:rsidRPr="00362432">
        <w:rPr>
          <w:rFonts w:ascii="Times New Roman" w:eastAsia="仿宋_GB2312" w:hAnsi="Times New Roman"/>
          <w:sz w:val="32"/>
          <w:szCs w:val="32"/>
        </w:rPr>
        <w:t>等易于消化的菜品。</w:t>
      </w:r>
      <w:r w:rsidRPr="00362432">
        <w:rPr>
          <w:rFonts w:ascii="Times New Roman" w:eastAsia="仿宋_GB2312" w:hAnsi="Times New Roman"/>
          <w:sz w:val="32"/>
          <w:szCs w:val="32"/>
        </w:rPr>
        <w:t xml:space="preserve"> </w:t>
      </w:r>
    </w:p>
    <w:p w:rsidR="00E96993" w:rsidRPr="00362432" w:rsidRDefault="007D416F" w:rsidP="00362432">
      <w:pPr>
        <w:adjustRightInd w:val="0"/>
        <w:snapToGrid w:val="0"/>
        <w:spacing w:line="560" w:lineRule="exact"/>
        <w:ind w:firstLineChars="200" w:firstLine="640"/>
        <w:rPr>
          <w:rFonts w:ascii="Times New Roman" w:eastAsia="楷体_GB2312" w:hAnsi="Times New Roman"/>
          <w:b/>
          <w:sz w:val="32"/>
          <w:szCs w:val="32"/>
        </w:rPr>
      </w:pPr>
      <w:r w:rsidRPr="00362432">
        <w:rPr>
          <w:rFonts w:ascii="Times New Roman" w:eastAsia="楷体_GB2312" w:hAnsi="Times New Roman"/>
          <w:sz w:val="32"/>
          <w:szCs w:val="32"/>
        </w:rPr>
        <w:t>（四）环境特色</w:t>
      </w:r>
    </w:p>
    <w:p w:rsidR="00616A48" w:rsidRPr="00362432" w:rsidRDefault="00616A48" w:rsidP="00616A48">
      <w:pPr>
        <w:adjustRightInd w:val="0"/>
        <w:snapToGrid w:val="0"/>
        <w:spacing w:line="560" w:lineRule="exact"/>
        <w:ind w:firstLine="640"/>
        <w:rPr>
          <w:rFonts w:ascii="Times New Roman" w:eastAsia="仿宋_GB2312" w:hAnsi="Times New Roman"/>
          <w:sz w:val="32"/>
          <w:szCs w:val="32"/>
        </w:rPr>
      </w:pPr>
      <w:r w:rsidRPr="00362432">
        <w:rPr>
          <w:rFonts w:ascii="Times New Roman" w:eastAsia="仿宋_GB2312" w:hAnsi="Times New Roman"/>
          <w:sz w:val="32"/>
          <w:szCs w:val="32"/>
        </w:rPr>
        <w:t>医院环境清幽、景色宜人，花园式院区。拥有宜居的院区环境，优质的人文环境，制作医养结合相关文化墙及展板，宣传医院尊老、敬老、爱老文化，宣传</w:t>
      </w:r>
      <w:r w:rsidRPr="00362432">
        <w:rPr>
          <w:rFonts w:ascii="Times New Roman" w:eastAsia="仿宋_GB2312" w:hAnsi="Times New Roman"/>
          <w:sz w:val="32"/>
          <w:szCs w:val="32"/>
        </w:rPr>
        <w:t>“</w:t>
      </w:r>
      <w:r w:rsidRPr="00362432">
        <w:rPr>
          <w:rFonts w:ascii="Times New Roman" w:eastAsia="仿宋_GB2312" w:hAnsi="Times New Roman"/>
          <w:sz w:val="32"/>
          <w:szCs w:val="32"/>
        </w:rPr>
        <w:t>敬老从心开始，助老从我做起</w:t>
      </w:r>
      <w:r w:rsidRPr="00362432">
        <w:rPr>
          <w:rFonts w:ascii="Times New Roman" w:eastAsia="仿宋_GB2312" w:hAnsi="Times New Roman"/>
          <w:sz w:val="32"/>
          <w:szCs w:val="32"/>
        </w:rPr>
        <w:t>”</w:t>
      </w:r>
      <w:r w:rsidRPr="00362432">
        <w:rPr>
          <w:rFonts w:ascii="Times New Roman" w:eastAsia="仿宋_GB2312" w:hAnsi="Times New Roman"/>
          <w:sz w:val="32"/>
          <w:szCs w:val="32"/>
        </w:rPr>
        <w:t>理念，医院在门诊大厅、各楼层、医技科室门口等醒目位置有针对老年患者的就医指导宣传，鼓励老人参加重阳节、端午节、中秋节等节日期间包饺子、包粽子、做月饼等活动，提高老人动手、动脑能力，改善老人生活自理能力及社会功能</w:t>
      </w:r>
      <w:r w:rsidR="00EF092B" w:rsidRPr="00362432">
        <w:rPr>
          <w:rFonts w:ascii="Times New Roman" w:eastAsia="仿宋_GB2312" w:hAnsi="Times New Roman"/>
          <w:sz w:val="32"/>
          <w:szCs w:val="32"/>
        </w:rPr>
        <w:t>。</w:t>
      </w:r>
    </w:p>
    <w:p w:rsidR="00616A48" w:rsidRPr="00362432" w:rsidRDefault="00616A48" w:rsidP="00616A48">
      <w:pPr>
        <w:adjustRightInd w:val="0"/>
        <w:snapToGrid w:val="0"/>
        <w:spacing w:line="560" w:lineRule="exact"/>
        <w:ind w:firstLine="640"/>
        <w:rPr>
          <w:rFonts w:ascii="Times New Roman" w:eastAsia="仿宋_GB2312" w:hAnsi="Times New Roman"/>
          <w:sz w:val="32"/>
          <w:szCs w:val="32"/>
        </w:rPr>
      </w:pPr>
      <w:r w:rsidRPr="00362432">
        <w:rPr>
          <w:rFonts w:ascii="Times New Roman" w:eastAsia="仿宋_GB2312" w:hAnsi="Times New Roman"/>
          <w:sz w:val="32"/>
          <w:szCs w:val="32"/>
        </w:rPr>
        <w:t>舒心的安全环境。医院拥有高清数字化监控系统</w:t>
      </w:r>
      <w:r w:rsidR="00EF092B" w:rsidRPr="00362432">
        <w:rPr>
          <w:rFonts w:ascii="Times New Roman" w:eastAsia="仿宋_GB2312" w:hAnsi="Times New Roman"/>
          <w:sz w:val="32"/>
          <w:szCs w:val="32"/>
        </w:rPr>
        <w:t>，</w:t>
      </w:r>
      <w:r w:rsidRPr="00362432">
        <w:rPr>
          <w:rFonts w:ascii="Times New Roman" w:eastAsia="仿宋_GB2312" w:hAnsi="Times New Roman"/>
          <w:sz w:val="32"/>
          <w:szCs w:val="32"/>
        </w:rPr>
        <w:t>共设置监控点位</w:t>
      </w:r>
      <w:r w:rsidRPr="00362432">
        <w:rPr>
          <w:rFonts w:ascii="Times New Roman" w:eastAsia="仿宋_GB2312" w:hAnsi="Times New Roman"/>
          <w:sz w:val="32"/>
          <w:szCs w:val="32"/>
        </w:rPr>
        <w:t>188</w:t>
      </w:r>
      <w:r w:rsidRPr="00362432">
        <w:rPr>
          <w:rFonts w:ascii="Times New Roman" w:eastAsia="仿宋_GB2312" w:hAnsi="Times New Roman"/>
          <w:sz w:val="32"/>
          <w:szCs w:val="32"/>
        </w:rPr>
        <w:t>个，对重点区域、部位实现全部视频监控</w:t>
      </w:r>
      <w:r w:rsidRPr="00362432">
        <w:rPr>
          <w:rFonts w:ascii="Times New Roman" w:eastAsia="仿宋_GB2312" w:hAnsi="Times New Roman"/>
          <w:sz w:val="32"/>
          <w:szCs w:val="32"/>
        </w:rPr>
        <w:t>“</w:t>
      </w:r>
      <w:r w:rsidRPr="00362432">
        <w:rPr>
          <w:rFonts w:ascii="Times New Roman" w:eastAsia="仿宋_GB2312" w:hAnsi="Times New Roman"/>
          <w:sz w:val="32"/>
          <w:szCs w:val="32"/>
        </w:rPr>
        <w:t>全时可用</w:t>
      </w:r>
      <w:r w:rsidRPr="00362432">
        <w:rPr>
          <w:rFonts w:ascii="Times New Roman" w:eastAsia="仿宋_GB2312" w:hAnsi="Times New Roman"/>
          <w:sz w:val="32"/>
          <w:szCs w:val="32"/>
        </w:rPr>
        <w:t>”</w:t>
      </w:r>
      <w:r w:rsidRPr="00362432">
        <w:rPr>
          <w:rFonts w:ascii="Times New Roman" w:eastAsia="仿宋_GB2312" w:hAnsi="Times New Roman"/>
          <w:sz w:val="32"/>
          <w:szCs w:val="32"/>
        </w:rPr>
        <w:t>，同时在科室内部设置</w:t>
      </w:r>
      <w:r w:rsidRPr="00362432">
        <w:rPr>
          <w:rFonts w:ascii="Times New Roman" w:eastAsia="仿宋_GB2312" w:hAnsi="Times New Roman"/>
          <w:sz w:val="32"/>
          <w:szCs w:val="32"/>
        </w:rPr>
        <w:t>30</w:t>
      </w:r>
      <w:r w:rsidRPr="00362432">
        <w:rPr>
          <w:rFonts w:ascii="Times New Roman" w:eastAsia="仿宋_GB2312" w:hAnsi="Times New Roman"/>
          <w:sz w:val="32"/>
          <w:szCs w:val="32"/>
        </w:rPr>
        <w:t>个模拟信号监控，实现</w:t>
      </w:r>
      <w:r w:rsidRPr="00362432">
        <w:rPr>
          <w:rFonts w:ascii="Times New Roman" w:eastAsia="仿宋_GB2312" w:hAnsi="Times New Roman"/>
          <w:sz w:val="32"/>
          <w:szCs w:val="32"/>
        </w:rPr>
        <w:t>360</w:t>
      </w:r>
      <w:r w:rsidRPr="00362432">
        <w:rPr>
          <w:rFonts w:ascii="Times New Roman" w:eastAsia="仿宋_GB2312" w:hAnsi="Times New Roman"/>
          <w:sz w:val="32"/>
          <w:szCs w:val="32"/>
        </w:rPr>
        <w:t>度室内外院区监控全覆盖，达到安全</w:t>
      </w:r>
      <w:r w:rsidRPr="00362432">
        <w:rPr>
          <w:rFonts w:ascii="Times New Roman" w:eastAsia="仿宋_GB2312" w:hAnsi="Times New Roman"/>
          <w:sz w:val="32"/>
          <w:szCs w:val="32"/>
        </w:rPr>
        <w:t>“</w:t>
      </w:r>
      <w:r w:rsidRPr="00362432">
        <w:rPr>
          <w:rFonts w:ascii="Times New Roman" w:eastAsia="仿宋_GB2312" w:hAnsi="Times New Roman"/>
          <w:sz w:val="32"/>
          <w:szCs w:val="32"/>
        </w:rPr>
        <w:t>双保险</w:t>
      </w:r>
      <w:r w:rsidRPr="00362432">
        <w:rPr>
          <w:rFonts w:ascii="Times New Roman" w:eastAsia="仿宋_GB2312" w:hAnsi="Times New Roman"/>
          <w:sz w:val="32"/>
          <w:szCs w:val="32"/>
        </w:rPr>
        <w:t>”</w:t>
      </w:r>
      <w:r w:rsidRPr="00362432">
        <w:rPr>
          <w:rFonts w:ascii="Times New Roman" w:eastAsia="仿宋_GB2312" w:hAnsi="Times New Roman"/>
          <w:sz w:val="32"/>
          <w:szCs w:val="32"/>
        </w:rPr>
        <w:t>，为患者提供充分的安全保障。</w:t>
      </w:r>
    </w:p>
    <w:p w:rsidR="00616A48" w:rsidRPr="00362432" w:rsidRDefault="007D416F" w:rsidP="00616A48">
      <w:pPr>
        <w:adjustRightInd w:val="0"/>
        <w:snapToGrid w:val="0"/>
        <w:spacing w:line="560" w:lineRule="exact"/>
        <w:ind w:firstLineChars="200" w:firstLine="640"/>
        <w:rPr>
          <w:rFonts w:ascii="Times New Roman" w:eastAsia="黑体" w:hAnsi="Times New Roman"/>
          <w:sz w:val="32"/>
          <w:szCs w:val="32"/>
        </w:rPr>
      </w:pPr>
      <w:r w:rsidRPr="00362432">
        <w:rPr>
          <w:rFonts w:ascii="Times New Roman" w:eastAsia="黑体" w:hAnsi="Times New Roman"/>
          <w:sz w:val="32"/>
          <w:szCs w:val="32"/>
        </w:rPr>
        <w:t>三、注重医养结合人才培养</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医院十分重视医养结合人才培养。</w:t>
      </w:r>
      <w:r w:rsidRPr="00362432">
        <w:rPr>
          <w:rFonts w:ascii="Times New Roman" w:eastAsia="仿宋_GB2312" w:hAnsi="Times New Roman"/>
          <w:sz w:val="32"/>
          <w:szCs w:val="32"/>
        </w:rPr>
        <w:t>2018</w:t>
      </w:r>
      <w:r w:rsidRPr="00362432">
        <w:rPr>
          <w:rFonts w:ascii="Times New Roman" w:eastAsia="仿宋_GB2312" w:hAnsi="Times New Roman"/>
          <w:sz w:val="32"/>
          <w:szCs w:val="32"/>
        </w:rPr>
        <w:t>年医院举办了医养结合理论与实践创新发展暨</w:t>
      </w:r>
      <w:r w:rsidR="00293353" w:rsidRPr="00362432">
        <w:rPr>
          <w:rFonts w:ascii="Times New Roman" w:eastAsia="仿宋_GB2312" w:hAnsi="Times New Roman"/>
          <w:sz w:val="32"/>
          <w:szCs w:val="32"/>
        </w:rPr>
        <w:t>“</w:t>
      </w:r>
      <w:r w:rsidRPr="00362432">
        <w:rPr>
          <w:rFonts w:ascii="Times New Roman" w:eastAsia="仿宋_GB2312" w:hAnsi="Times New Roman"/>
          <w:sz w:val="32"/>
          <w:szCs w:val="32"/>
        </w:rPr>
        <w:t>医养结合模式</w:t>
      </w:r>
      <w:r w:rsidR="00293353" w:rsidRPr="00362432">
        <w:rPr>
          <w:rFonts w:ascii="Times New Roman" w:eastAsia="仿宋_GB2312" w:hAnsi="Times New Roman"/>
          <w:sz w:val="32"/>
          <w:szCs w:val="32"/>
        </w:rPr>
        <w:t>”</w:t>
      </w:r>
      <w:r w:rsidRPr="00362432">
        <w:rPr>
          <w:rFonts w:ascii="Times New Roman" w:eastAsia="仿宋_GB2312" w:hAnsi="Times New Roman"/>
          <w:sz w:val="32"/>
          <w:szCs w:val="32"/>
        </w:rPr>
        <w:t>国际专题研讨会，邀请美国专家来院讲学，并与美国加州佛立蒙市签订医养结合合作协议。</w:t>
      </w:r>
      <w:r w:rsidRPr="00362432">
        <w:rPr>
          <w:rFonts w:ascii="Times New Roman" w:eastAsia="仿宋_GB2312" w:hAnsi="Times New Roman"/>
          <w:sz w:val="32"/>
          <w:szCs w:val="32"/>
        </w:rPr>
        <w:t>2018</w:t>
      </w:r>
      <w:r w:rsidRPr="00362432">
        <w:rPr>
          <w:rFonts w:ascii="Times New Roman" w:eastAsia="仿宋_GB2312" w:hAnsi="Times New Roman"/>
          <w:sz w:val="32"/>
          <w:szCs w:val="32"/>
        </w:rPr>
        <w:t>年医院成为医养结合联盟照护人员培</w:t>
      </w:r>
      <w:r w:rsidRPr="00362432">
        <w:rPr>
          <w:rFonts w:ascii="Times New Roman" w:eastAsia="仿宋_GB2312" w:hAnsi="Times New Roman"/>
          <w:sz w:val="32"/>
          <w:szCs w:val="32"/>
        </w:rPr>
        <w:lastRenderedPageBreak/>
        <w:t>训基地。</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2019</w:t>
      </w:r>
      <w:r w:rsidRPr="00362432">
        <w:rPr>
          <w:rFonts w:ascii="Times New Roman" w:eastAsia="仿宋_GB2312" w:hAnsi="Times New Roman"/>
          <w:sz w:val="32"/>
          <w:szCs w:val="32"/>
        </w:rPr>
        <w:t>年</w:t>
      </w:r>
      <w:r w:rsidRPr="00362432">
        <w:rPr>
          <w:rFonts w:ascii="Times New Roman" w:eastAsia="仿宋_GB2312" w:hAnsi="Times New Roman"/>
          <w:sz w:val="32"/>
          <w:szCs w:val="32"/>
        </w:rPr>
        <w:t>2</w:t>
      </w:r>
      <w:r w:rsidRPr="00362432">
        <w:rPr>
          <w:rFonts w:ascii="Times New Roman" w:eastAsia="仿宋_GB2312" w:hAnsi="Times New Roman"/>
          <w:sz w:val="32"/>
          <w:szCs w:val="32"/>
        </w:rPr>
        <w:t>月</w:t>
      </w:r>
      <w:r w:rsidRPr="00362432">
        <w:rPr>
          <w:rFonts w:ascii="Times New Roman" w:eastAsia="仿宋_GB2312" w:hAnsi="Times New Roman"/>
          <w:sz w:val="32"/>
          <w:szCs w:val="32"/>
        </w:rPr>
        <w:t>23</w:t>
      </w:r>
      <w:r w:rsidRPr="00362432">
        <w:rPr>
          <w:rFonts w:ascii="Times New Roman" w:eastAsia="仿宋_GB2312" w:hAnsi="Times New Roman"/>
          <w:sz w:val="32"/>
          <w:szCs w:val="32"/>
        </w:rPr>
        <w:t>日沈阳首届全国老年照护师培训班（全国第二期培训班）在沈阳市安宁医院开课。培训班为期</w:t>
      </w:r>
      <w:r w:rsidRPr="00362432">
        <w:rPr>
          <w:rFonts w:ascii="Times New Roman" w:eastAsia="仿宋_GB2312" w:hAnsi="Times New Roman"/>
          <w:sz w:val="32"/>
          <w:szCs w:val="32"/>
        </w:rPr>
        <w:t>3</w:t>
      </w:r>
      <w:r w:rsidRPr="00362432">
        <w:rPr>
          <w:rFonts w:ascii="Times New Roman" w:eastAsia="仿宋_GB2312" w:hAnsi="Times New Roman"/>
          <w:sz w:val="32"/>
          <w:szCs w:val="32"/>
        </w:rPr>
        <w:t>个月共</w:t>
      </w:r>
      <w:r w:rsidRPr="00362432">
        <w:rPr>
          <w:rFonts w:ascii="Times New Roman" w:eastAsia="仿宋_GB2312" w:hAnsi="Times New Roman"/>
          <w:sz w:val="32"/>
          <w:szCs w:val="32"/>
        </w:rPr>
        <w:t>480</w:t>
      </w:r>
      <w:r w:rsidRPr="00362432">
        <w:rPr>
          <w:rFonts w:ascii="Times New Roman" w:eastAsia="仿宋_GB2312" w:hAnsi="Times New Roman"/>
          <w:sz w:val="32"/>
          <w:szCs w:val="32"/>
        </w:rPr>
        <w:t>个学时，分为理论学习、实操训练和临床见习。来自沈阳医养结合联盟</w:t>
      </w:r>
      <w:r w:rsidRPr="00362432">
        <w:rPr>
          <w:rFonts w:ascii="Times New Roman" w:eastAsia="仿宋_GB2312" w:hAnsi="Times New Roman"/>
          <w:sz w:val="32"/>
          <w:szCs w:val="32"/>
        </w:rPr>
        <w:t>15</w:t>
      </w:r>
      <w:r w:rsidRPr="00362432">
        <w:rPr>
          <w:rFonts w:ascii="Times New Roman" w:eastAsia="仿宋_GB2312" w:hAnsi="Times New Roman"/>
          <w:sz w:val="32"/>
          <w:szCs w:val="32"/>
        </w:rPr>
        <w:t>家医养结合试点机构的</w:t>
      </w:r>
      <w:r w:rsidRPr="00362432">
        <w:rPr>
          <w:rFonts w:ascii="Times New Roman" w:eastAsia="仿宋_GB2312" w:hAnsi="Times New Roman"/>
          <w:sz w:val="32"/>
          <w:szCs w:val="32"/>
        </w:rPr>
        <w:t>100</w:t>
      </w:r>
      <w:r w:rsidRPr="00362432">
        <w:rPr>
          <w:rFonts w:ascii="Times New Roman" w:eastAsia="仿宋_GB2312" w:hAnsi="Times New Roman"/>
          <w:sz w:val="32"/>
          <w:szCs w:val="32"/>
        </w:rPr>
        <w:t>多人参加了此次培训班，医院有</w:t>
      </w:r>
      <w:r w:rsidRPr="00362432">
        <w:rPr>
          <w:rFonts w:ascii="Times New Roman" w:eastAsia="仿宋_GB2312" w:hAnsi="Times New Roman"/>
          <w:sz w:val="32"/>
          <w:szCs w:val="32"/>
        </w:rPr>
        <w:t>37</w:t>
      </w:r>
      <w:r w:rsidRPr="00362432">
        <w:rPr>
          <w:rFonts w:ascii="Times New Roman" w:eastAsia="仿宋_GB2312" w:hAnsi="Times New Roman"/>
          <w:sz w:val="32"/>
          <w:szCs w:val="32"/>
        </w:rPr>
        <w:t>人获得</w:t>
      </w:r>
      <w:r w:rsidRPr="00362432">
        <w:rPr>
          <w:rFonts w:ascii="Times New Roman" w:eastAsia="仿宋_GB2312" w:hAnsi="Times New Roman"/>
          <w:sz w:val="32"/>
          <w:szCs w:val="32"/>
        </w:rPr>
        <w:t>“</w:t>
      </w:r>
      <w:r w:rsidRPr="00362432">
        <w:rPr>
          <w:rFonts w:ascii="Times New Roman" w:eastAsia="仿宋_GB2312" w:hAnsi="Times New Roman"/>
          <w:sz w:val="32"/>
          <w:szCs w:val="32"/>
        </w:rPr>
        <w:t>老年照护师</w:t>
      </w:r>
      <w:r w:rsidRPr="00362432">
        <w:rPr>
          <w:rFonts w:ascii="Times New Roman" w:eastAsia="仿宋_GB2312" w:hAnsi="Times New Roman"/>
          <w:sz w:val="32"/>
          <w:szCs w:val="32"/>
        </w:rPr>
        <w:t>”</w:t>
      </w:r>
      <w:r w:rsidRPr="00362432">
        <w:rPr>
          <w:rFonts w:ascii="Times New Roman" w:eastAsia="仿宋_GB2312" w:hAnsi="Times New Roman"/>
          <w:sz w:val="32"/>
          <w:szCs w:val="32"/>
        </w:rPr>
        <w:t>证书。</w:t>
      </w:r>
    </w:p>
    <w:p w:rsidR="00616A48" w:rsidRPr="00362432" w:rsidRDefault="00616A48" w:rsidP="00616A48">
      <w:pPr>
        <w:adjustRightInd w:val="0"/>
        <w:snapToGrid w:val="0"/>
        <w:spacing w:line="560" w:lineRule="exact"/>
        <w:ind w:firstLineChars="200" w:firstLine="640"/>
        <w:rPr>
          <w:rFonts w:ascii="Times New Roman" w:eastAsia="仿宋_GB2312" w:hAnsi="Times New Roman"/>
          <w:sz w:val="32"/>
          <w:szCs w:val="32"/>
        </w:rPr>
      </w:pPr>
      <w:r w:rsidRPr="00362432">
        <w:rPr>
          <w:rFonts w:ascii="Times New Roman" w:eastAsia="仿宋_GB2312" w:hAnsi="Times New Roman"/>
          <w:sz w:val="32"/>
          <w:szCs w:val="32"/>
        </w:rPr>
        <w:t>2019</w:t>
      </w:r>
      <w:r w:rsidRPr="00362432">
        <w:rPr>
          <w:rFonts w:ascii="Times New Roman" w:eastAsia="仿宋_GB2312" w:hAnsi="Times New Roman"/>
          <w:sz w:val="32"/>
          <w:szCs w:val="32"/>
        </w:rPr>
        <w:t>年</w:t>
      </w:r>
      <w:r w:rsidRPr="00362432">
        <w:rPr>
          <w:rFonts w:ascii="Times New Roman" w:eastAsia="仿宋_GB2312" w:hAnsi="Times New Roman"/>
          <w:sz w:val="32"/>
          <w:szCs w:val="32"/>
        </w:rPr>
        <w:t>10</w:t>
      </w:r>
      <w:r w:rsidRPr="00362432">
        <w:rPr>
          <w:rFonts w:ascii="Times New Roman" w:eastAsia="仿宋_GB2312" w:hAnsi="Times New Roman"/>
          <w:sz w:val="32"/>
          <w:szCs w:val="32"/>
        </w:rPr>
        <w:t>月，医院被国家老年疾病临床研究中心（解放军总医院）批准为老年医疗照护培训基地。</w:t>
      </w:r>
    </w:p>
    <w:p w:rsidR="00EB4485" w:rsidRPr="00362432" w:rsidRDefault="00EB4485">
      <w:pPr>
        <w:rPr>
          <w:rFonts w:ascii="Times New Roman" w:eastAsia="仿宋_GB2312" w:hAnsi="Times New Roman"/>
          <w:sz w:val="32"/>
          <w:szCs w:val="32"/>
        </w:rPr>
      </w:pPr>
    </w:p>
    <w:sectPr w:rsidR="00EB4485" w:rsidRPr="00362432" w:rsidSect="00E90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BA" w:rsidRDefault="00B966BA" w:rsidP="00616A48">
      <w:r>
        <w:separator/>
      </w:r>
    </w:p>
  </w:endnote>
  <w:endnote w:type="continuationSeparator" w:id="0">
    <w:p w:rsidR="00B966BA" w:rsidRDefault="00B966BA" w:rsidP="0061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BA" w:rsidRDefault="00B966BA" w:rsidP="00616A48">
      <w:r>
        <w:separator/>
      </w:r>
    </w:p>
  </w:footnote>
  <w:footnote w:type="continuationSeparator" w:id="0">
    <w:p w:rsidR="00B966BA" w:rsidRDefault="00B966BA" w:rsidP="00616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694"/>
    <w:rsid w:val="0008082A"/>
    <w:rsid w:val="00090337"/>
    <w:rsid w:val="000B57E7"/>
    <w:rsid w:val="00120FE0"/>
    <w:rsid w:val="00255AE7"/>
    <w:rsid w:val="00293353"/>
    <w:rsid w:val="002B3F4A"/>
    <w:rsid w:val="0033279D"/>
    <w:rsid w:val="00362432"/>
    <w:rsid w:val="003A5EDF"/>
    <w:rsid w:val="004C1858"/>
    <w:rsid w:val="005B32A1"/>
    <w:rsid w:val="00616A48"/>
    <w:rsid w:val="00645EF5"/>
    <w:rsid w:val="006F3694"/>
    <w:rsid w:val="0072258C"/>
    <w:rsid w:val="007D416F"/>
    <w:rsid w:val="00B33897"/>
    <w:rsid w:val="00B966BA"/>
    <w:rsid w:val="00CC50C5"/>
    <w:rsid w:val="00D84CAF"/>
    <w:rsid w:val="00DB479E"/>
    <w:rsid w:val="00E90348"/>
    <w:rsid w:val="00E96993"/>
    <w:rsid w:val="00EB4485"/>
    <w:rsid w:val="00EF092B"/>
    <w:rsid w:val="00FE5F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CD68AE-B2B2-47E2-A177-674D6E9D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A48"/>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A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6A48"/>
    <w:rPr>
      <w:sz w:val="18"/>
      <w:szCs w:val="18"/>
    </w:rPr>
  </w:style>
  <w:style w:type="paragraph" w:styleId="a4">
    <w:name w:val="footer"/>
    <w:basedOn w:val="a"/>
    <w:link w:val="Char0"/>
    <w:uiPriority w:val="99"/>
    <w:unhideWhenUsed/>
    <w:rsid w:val="00616A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6A48"/>
    <w:rPr>
      <w:sz w:val="18"/>
      <w:szCs w:val="18"/>
    </w:rPr>
  </w:style>
  <w:style w:type="paragraph" w:styleId="a5">
    <w:name w:val="Balloon Text"/>
    <w:basedOn w:val="a"/>
    <w:link w:val="Char1"/>
    <w:uiPriority w:val="99"/>
    <w:semiHidden/>
    <w:unhideWhenUsed/>
    <w:rsid w:val="004C1858"/>
    <w:rPr>
      <w:sz w:val="18"/>
      <w:szCs w:val="18"/>
    </w:rPr>
  </w:style>
  <w:style w:type="character" w:customStyle="1" w:styleId="Char1">
    <w:name w:val="批注框文本 Char"/>
    <w:basedOn w:val="a0"/>
    <w:link w:val="a5"/>
    <w:uiPriority w:val="99"/>
    <w:semiHidden/>
    <w:rsid w:val="004C185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3FBE6C-F1F1-4BD2-8B13-9B285E6E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guojichu</dc:creator>
  <cp:keywords/>
  <dc:description/>
  <cp:lastModifiedBy>周晓鹏</cp:lastModifiedBy>
  <cp:revision>16</cp:revision>
  <dcterms:created xsi:type="dcterms:W3CDTF">2019-11-07T12:57:00Z</dcterms:created>
  <dcterms:modified xsi:type="dcterms:W3CDTF">2020-03-05T05:48:00Z</dcterms:modified>
</cp:coreProperties>
</file>