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</w:t>
      </w:r>
    </w:p>
    <w:p>
      <w:pPr>
        <w:jc w:val="center"/>
        <w:rPr>
          <w:lang w:val="en-US" w:eastAsia="zh-CN"/>
        </w:rPr>
      </w:pPr>
      <w:r>
        <w:rPr>
          <w:rFonts w:ascii="方正公文小标宋" w:eastAsia="方正公文小标宋" w:cs="方正公文小标宋" w:hAnsi="方正公文小标宋" w:hint="eastAsia"/>
          <w:sz w:val="44"/>
          <w:szCs w:val="44"/>
          <w:lang w:val="en-US" w:eastAsia="zh-CN"/>
        </w:rPr>
        <w:t>补充招收培训基地专业基地信息表</w:t>
      </w:r>
    </w:p>
    <w:tbl>
      <w:tblPr>
        <w:jc w:val="left"/>
        <w:tblInd w:w="-316" w:type="dxa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434"/>
        <w:gridCol w:w="2163"/>
        <w:gridCol w:w="1639"/>
      </w:tblGrid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培训基地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专业基地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招收人数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大连医科大学附属第二医院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大连医科大学附属第一医院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沈阳医学院附属中心医院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营口市中心医院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鞍山市中心医院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朝阳市中心医院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大连大学附属中山医院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丹东市第一医院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葫芦岛市中心医院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锦州医科大学附属第一医院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辽宁省健康产业集团抚矿总医院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辽宁省人民医院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辽阳市中心医院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中国医科大学附属第一医院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鞍山市中心医院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本溪市中心医院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大连医科大学附属第二医院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ascii="黑体" w:eastAsia="黑体" w:cs="黑体" w:hAnsi="黑体" w:hint="eastAsia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sectPr>
          <w:pgSz w:w="11907" w:h="16840"/>
          <w:pgMar w:top="1417" w:right="1588" w:bottom="1531" w:left="1588" w:header="720" w:footer="1417" w:gutter="0"/>
          <w:pgNumType w:fmt="numberInDash" w:start="1"/>
          <w:cols w:num="1" w:space="0"/>
          <w:titlePg/>
          <w:rtlGutter/>
          <w:docGrid w:type="linesAndChars" w:linePitch="603" w:charSpace="0"/>
        </w:sectPr>
      </w:pPr>
    </w:p>
    <w:tbl>
      <w:tblPr>
        <w:jc w:val="left"/>
        <w:tblInd w:w="-316" w:type="dxa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222"/>
        <w:gridCol w:w="2375"/>
        <w:gridCol w:w="1639"/>
      </w:tblGrid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培训基地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专业基地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招收人数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大连医科大学附属第一医院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辽宁省健康产业集团抚矿总医院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营口市中心医院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中国医科大学附属第四医院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儿科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中国人民解放军北部战区总医院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中国医科大学附属盛京医院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本溪市中心医院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朝阳市中心医院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大连大学附属中山医院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大连医科大学附属第一医院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阜新市中心医院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锦州市中心医院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辽宁省健康产业集团抚矿总医院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辽宁省人民医院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盘锦市中心医院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沈阳医学院附属中心医院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中国医科大学附属第四医院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妇产科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辽阳市中心医院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急诊科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rPr>
          <w:trHeight w:val="27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沈阳市口腔医院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口腔修复科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2312" w:eastAsia="方正仿宋_GB2312" w:cs="方正仿宋_GB2312" w:hAnsi="方正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AndChars" w:linePitch="60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variable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00"/>
    <w:family w:val="auto"/>
    <w:pitch w:val="variable"/>
    <w:sig w:usb0="00000000" w:usb1="00000000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00"/>
    <w:family w:val="modern"/>
    <w:pitch w:val="variable"/>
    <w:sig w:usb0="00000000" w:usb1="00000000" w:usb2="00000000" w:usb3="00000000" w:csb0="00040000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7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 w:hAnsi="Courier New"/>
      <w:spacing w:val="10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仿宋_GB2312" w:eastAsia="仿宋_GB2312" w:cs="Times New Roman" w:hAnsi="Courier New"/>
      <w:b/>
      <w:bCs/>
      <w:spacing w:val="1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仿宋_GB2312" w:eastAsia="仿宋_GB2312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  <sectPr/>
  </customProps>
</customData>
</file>

<file path=customXml/itemProps1.xml><?xml version="1.0" encoding="utf-8"?>
<ds:datastoreItem xmlns:ds="http://schemas.openxmlformats.org/officeDocument/2006/customXml" ds:itemID="{DB803C1A-300B-465A-94E6-21D57C98257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Yozo_Office9.0.5233.191ZH.S1</Application>
  <Pages>2</Pages>
  <Words>0</Words>
  <Characters>510</Characters>
  <Lines>0</Lines>
  <Paragraphs>6</Paragraphs>
  <CharactersWithSpaces>681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2024-08-01T09:24:12Z</dcterms:created>
  <dcterms:modified xsi:type="dcterms:W3CDTF">2024-08-01T09:26:21Z</dcterms:modified>
</cp:coreProperties>
</file>