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06F2" w:rsidRDefault="007661F9">
      <w:pPr>
        <w:snapToGrid w:val="0"/>
        <w:jc w:val="center"/>
        <w:rPr>
          <w:rFonts w:ascii="仿宋" w:eastAsia="仿宋" w:hAnsi="仿宋" w:cs="仿宋"/>
          <w:sz w:val="32"/>
          <w:szCs w:val="32"/>
        </w:rPr>
      </w:pPr>
      <w:r>
        <w:rPr>
          <w:rFonts w:asciiTheme="majorEastAsia" w:eastAsiaTheme="majorEastAsia" w:hAnsiTheme="majorEastAsia" w:cstheme="majorEastAsia" w:hint="eastAsia"/>
          <w:b/>
          <w:bCs/>
          <w:sz w:val="44"/>
          <w:szCs w:val="44"/>
        </w:rPr>
        <w:t>复杂先天性心脏病介入诊疗技术管理规范</w:t>
      </w:r>
    </w:p>
    <w:p w:rsidR="000C06F2" w:rsidRDefault="000C06F2">
      <w:pPr>
        <w:snapToGrid w:val="0"/>
        <w:ind w:firstLineChars="200" w:firstLine="640"/>
        <w:jc w:val="center"/>
        <w:rPr>
          <w:rFonts w:ascii="仿宋" w:eastAsia="仿宋" w:hAnsi="仿宋" w:cs="仿宋"/>
          <w:sz w:val="32"/>
          <w:szCs w:val="32"/>
        </w:rPr>
      </w:pPr>
    </w:p>
    <w:p w:rsidR="000C06F2" w:rsidRPr="00271772" w:rsidRDefault="007661F9" w:rsidP="00271772">
      <w:pPr>
        <w:snapToGrid w:val="0"/>
        <w:jc w:val="center"/>
        <w:rPr>
          <w:rFonts w:ascii="楷体" w:eastAsia="楷体" w:hAnsi="楷体" w:cs="仿宋"/>
          <w:sz w:val="32"/>
          <w:szCs w:val="32"/>
        </w:rPr>
      </w:pPr>
      <w:r w:rsidRPr="00271772">
        <w:rPr>
          <w:rFonts w:ascii="楷体" w:eastAsia="楷体" w:hAnsi="楷体" w:cs="仿宋" w:hint="eastAsia"/>
          <w:sz w:val="32"/>
          <w:szCs w:val="32"/>
        </w:rPr>
        <w:t>（</w:t>
      </w:r>
      <w:r w:rsidRPr="00271772">
        <w:rPr>
          <w:rFonts w:ascii="楷体" w:eastAsia="楷体" w:hAnsi="楷体" w:cs="仿宋" w:hint="eastAsia"/>
          <w:sz w:val="32"/>
          <w:szCs w:val="32"/>
        </w:rPr>
        <w:t>20</w:t>
      </w:r>
      <w:r w:rsidR="00271772" w:rsidRPr="00271772">
        <w:rPr>
          <w:rFonts w:ascii="楷体" w:eastAsia="楷体" w:hAnsi="楷体" w:cs="仿宋" w:hint="eastAsia"/>
          <w:sz w:val="32"/>
          <w:szCs w:val="32"/>
        </w:rPr>
        <w:t>20</w:t>
      </w:r>
      <w:r w:rsidRPr="00271772">
        <w:rPr>
          <w:rFonts w:ascii="楷体" w:eastAsia="楷体" w:hAnsi="楷体" w:cs="仿宋" w:hint="eastAsia"/>
          <w:sz w:val="32"/>
          <w:szCs w:val="32"/>
        </w:rPr>
        <w:t>年版）</w:t>
      </w:r>
    </w:p>
    <w:p w:rsidR="000C06F2" w:rsidRDefault="000C06F2">
      <w:pPr>
        <w:snapToGrid w:val="0"/>
        <w:spacing w:line="360" w:lineRule="auto"/>
        <w:ind w:firstLineChars="200" w:firstLine="640"/>
        <w:jc w:val="center"/>
        <w:rPr>
          <w:rFonts w:ascii="仿宋" w:eastAsia="仿宋" w:hAnsi="仿宋" w:cs="仿宋"/>
          <w:sz w:val="32"/>
          <w:szCs w:val="32"/>
        </w:rPr>
      </w:pPr>
    </w:p>
    <w:p w:rsidR="000C06F2" w:rsidRDefault="007661F9">
      <w:pPr>
        <w:snapToGrid w:val="0"/>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为规范</w:t>
      </w:r>
      <w:r>
        <w:rPr>
          <w:rFonts w:ascii="仿宋" w:eastAsia="仿宋" w:hAnsi="仿宋" w:cs="仿宋" w:hint="eastAsia"/>
          <w:bCs/>
          <w:sz w:val="32"/>
          <w:szCs w:val="32"/>
        </w:rPr>
        <w:t>复杂先天性心脏病介入诊疗技</w:t>
      </w:r>
      <w:r>
        <w:rPr>
          <w:rFonts w:ascii="仿宋" w:eastAsia="仿宋" w:hAnsi="仿宋" w:cs="仿宋" w:hint="eastAsia"/>
          <w:sz w:val="32"/>
          <w:szCs w:val="32"/>
        </w:rPr>
        <w:t>术临床应用，保证医疗质量和医疗安全，制定本规范。本规范是医疗机构及其医务人员开展</w:t>
      </w:r>
      <w:r>
        <w:rPr>
          <w:rFonts w:ascii="仿宋" w:eastAsia="仿宋" w:hAnsi="仿宋" w:cs="仿宋" w:hint="eastAsia"/>
          <w:bCs/>
          <w:sz w:val="32"/>
          <w:szCs w:val="32"/>
        </w:rPr>
        <w:t>复杂先天性心脏病介入诊疗</w:t>
      </w:r>
      <w:r>
        <w:rPr>
          <w:rFonts w:ascii="仿宋" w:eastAsia="仿宋" w:hAnsi="仿宋" w:cs="仿宋" w:hint="eastAsia"/>
          <w:sz w:val="32"/>
          <w:szCs w:val="32"/>
        </w:rPr>
        <w:t>技术的最低要求。</w:t>
      </w:r>
    </w:p>
    <w:p w:rsidR="000C06F2" w:rsidRDefault="007661F9">
      <w:pPr>
        <w:snapToGrid w:val="0"/>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本规范所称</w:t>
      </w:r>
      <w:r>
        <w:rPr>
          <w:rFonts w:ascii="仿宋" w:eastAsia="仿宋" w:hAnsi="仿宋" w:cs="仿宋" w:hint="eastAsia"/>
          <w:bCs/>
          <w:sz w:val="32"/>
          <w:szCs w:val="32"/>
        </w:rPr>
        <w:t>复杂先天性心脏病介入诊疗技术</w:t>
      </w:r>
      <w:r>
        <w:rPr>
          <w:rFonts w:ascii="仿宋" w:eastAsia="仿宋" w:hAnsi="仿宋" w:cs="仿宋" w:hint="eastAsia"/>
          <w:sz w:val="32"/>
          <w:szCs w:val="32"/>
        </w:rPr>
        <w:t>是指利用介入手段，应用经血管穿刺径路进入心腔内或血管内实施诊断或者治疗及配合外科杂交手术治疗复杂先天性心脏病的技术。本规范所称</w:t>
      </w:r>
      <w:r>
        <w:rPr>
          <w:rFonts w:ascii="仿宋" w:eastAsia="仿宋" w:hAnsi="仿宋" w:cs="仿宋" w:hint="eastAsia"/>
          <w:bCs/>
          <w:sz w:val="32"/>
          <w:szCs w:val="32"/>
        </w:rPr>
        <w:t>复杂先天性心脏病</w:t>
      </w:r>
      <w:r>
        <w:rPr>
          <w:rFonts w:ascii="仿宋" w:eastAsia="仿宋" w:hAnsi="仿宋" w:cs="仿宋" w:hint="eastAsia"/>
          <w:sz w:val="32"/>
          <w:szCs w:val="32"/>
        </w:rPr>
        <w:t>主要指除外房间隔缺损、室间隔缺损、动脉导管未闭、肺动脉瓣狭窄及上述四种常见先心病复合畸形以外的复杂心脏畸形（包括主动脉弓缩窄、肺动静脉瘘、冠状动脉瘘、室间隔完整的肺动脉闭锁等）以及可介入治疗的两种以上复杂心血管复合畸形或配合心脏外科进行杂交手术治疗的复杂心血管畸形，如法洛四联症伴侧支循环等。</w:t>
      </w:r>
    </w:p>
    <w:p w:rsidR="000C06F2" w:rsidRDefault="007661F9">
      <w:pPr>
        <w:snapToGrid w:val="0"/>
        <w:spacing w:line="360" w:lineRule="auto"/>
        <w:ind w:firstLineChars="200" w:firstLine="640"/>
        <w:rPr>
          <w:rFonts w:ascii="仿宋" w:eastAsia="仿宋" w:hAnsi="仿宋" w:cs="仿宋"/>
          <w:sz w:val="32"/>
          <w:szCs w:val="32"/>
        </w:rPr>
      </w:pPr>
      <w:r>
        <w:rPr>
          <w:rFonts w:ascii="黑体" w:eastAsia="黑体" w:hAnsi="黑体" w:cs="黑体" w:hint="eastAsia"/>
          <w:sz w:val="32"/>
          <w:szCs w:val="32"/>
        </w:rPr>
        <w:t>一、医疗机构基本要求</w:t>
      </w:r>
    </w:p>
    <w:p w:rsidR="000C06F2" w:rsidRDefault="007661F9">
      <w:pPr>
        <w:snapToGrid w:val="0"/>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（一）医疗机构开展</w:t>
      </w:r>
      <w:r>
        <w:rPr>
          <w:rFonts w:ascii="仿宋" w:eastAsia="仿宋" w:hAnsi="仿宋" w:cs="仿宋" w:hint="eastAsia"/>
          <w:bCs/>
          <w:sz w:val="32"/>
          <w:szCs w:val="32"/>
        </w:rPr>
        <w:t>复杂先天性心脏病介入诊疗</w:t>
      </w:r>
      <w:r>
        <w:rPr>
          <w:rFonts w:ascii="仿宋" w:eastAsia="仿宋" w:hAnsi="仿宋" w:cs="仿宋" w:hint="eastAsia"/>
          <w:sz w:val="32"/>
          <w:szCs w:val="32"/>
        </w:rPr>
        <w:t>技术应当与其功能、任务和技术能力相适应。</w:t>
      </w:r>
    </w:p>
    <w:p w:rsidR="000C06F2" w:rsidRDefault="007661F9">
      <w:pPr>
        <w:snapToGrid w:val="0"/>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（二）有</w:t>
      </w:r>
      <w:r>
        <w:rPr>
          <w:rFonts w:ascii="仿宋" w:eastAsia="仿宋" w:hAnsi="仿宋" w:cs="仿宋" w:hint="eastAsia"/>
          <w:sz w:val="32"/>
          <w:szCs w:val="32"/>
        </w:rPr>
        <w:t>卫生健康行政部门</w:t>
      </w:r>
      <w:r>
        <w:rPr>
          <w:rFonts w:ascii="仿宋" w:eastAsia="仿宋" w:hAnsi="仿宋" w:cs="仿宋" w:hint="eastAsia"/>
          <w:sz w:val="32"/>
          <w:szCs w:val="32"/>
        </w:rPr>
        <w:t>核准登记的心脏大血管外科和心血管内科诊疗科目，有心脏大血管外科专用手术室、心血管造影室和</w:t>
      </w:r>
      <w:r>
        <w:rPr>
          <w:rFonts w:ascii="仿宋" w:eastAsia="仿宋" w:hAnsi="仿宋" w:cs="仿宋" w:hint="eastAsia"/>
          <w:sz w:val="32"/>
          <w:szCs w:val="32"/>
        </w:rPr>
        <w:t>心血管重症监护室。</w:t>
      </w:r>
    </w:p>
    <w:p w:rsidR="000C06F2" w:rsidRDefault="007661F9">
      <w:pPr>
        <w:snapToGrid w:val="0"/>
        <w:spacing w:line="360" w:lineRule="auto"/>
        <w:ind w:firstLineChars="200" w:firstLine="640"/>
        <w:rPr>
          <w:rFonts w:ascii="仿宋" w:eastAsia="仿宋" w:hAnsi="仿宋" w:cs="仿宋"/>
          <w:bCs/>
          <w:sz w:val="32"/>
          <w:szCs w:val="32"/>
        </w:rPr>
      </w:pPr>
      <w:r>
        <w:rPr>
          <w:rFonts w:ascii="仿宋" w:eastAsia="仿宋" w:hAnsi="仿宋" w:cs="仿宋" w:hint="eastAsia"/>
          <w:sz w:val="32"/>
          <w:szCs w:val="32"/>
        </w:rPr>
        <w:lastRenderedPageBreak/>
        <w:t>（三）心脏大血管外科或心胸外科</w:t>
      </w:r>
    </w:p>
    <w:p w:rsidR="000C06F2" w:rsidRDefault="007661F9">
      <w:pPr>
        <w:snapToGrid w:val="0"/>
        <w:spacing w:line="360" w:lineRule="auto"/>
        <w:ind w:firstLineChars="200" w:firstLine="640"/>
        <w:rPr>
          <w:rFonts w:ascii="仿宋" w:eastAsia="仿宋" w:hAnsi="仿宋" w:cs="仿宋"/>
          <w:sz w:val="32"/>
          <w:szCs w:val="32"/>
        </w:rPr>
      </w:pPr>
      <w:r>
        <w:rPr>
          <w:rFonts w:ascii="仿宋" w:eastAsia="仿宋" w:hAnsi="仿宋" w:cs="仿宋" w:hint="eastAsia"/>
          <w:bCs/>
          <w:sz w:val="32"/>
          <w:szCs w:val="32"/>
        </w:rPr>
        <w:t>开展</w:t>
      </w:r>
      <w:r>
        <w:rPr>
          <w:rFonts w:ascii="仿宋" w:eastAsia="仿宋" w:hAnsi="仿宋" w:cs="仿宋" w:hint="eastAsia"/>
          <w:sz w:val="32"/>
          <w:szCs w:val="32"/>
        </w:rPr>
        <w:t>心脏大血管外科</w:t>
      </w:r>
      <w:r>
        <w:rPr>
          <w:rFonts w:ascii="仿宋" w:eastAsia="仿宋" w:hAnsi="仿宋" w:cs="仿宋" w:hint="eastAsia"/>
          <w:bCs/>
          <w:sz w:val="32"/>
          <w:szCs w:val="32"/>
        </w:rPr>
        <w:t>临床诊疗工作</w:t>
      </w:r>
      <w:r>
        <w:rPr>
          <w:rFonts w:ascii="仿宋" w:eastAsia="仿宋" w:hAnsi="仿宋" w:cs="仿宋" w:hint="eastAsia"/>
          <w:bCs/>
          <w:sz w:val="32"/>
          <w:szCs w:val="32"/>
        </w:rPr>
        <w:t>5</w:t>
      </w:r>
      <w:r>
        <w:rPr>
          <w:rFonts w:ascii="仿宋" w:eastAsia="仿宋" w:hAnsi="仿宋" w:cs="仿宋" w:hint="eastAsia"/>
          <w:bCs/>
          <w:sz w:val="32"/>
          <w:szCs w:val="32"/>
        </w:rPr>
        <w:t>年以上，</w:t>
      </w:r>
      <w:r>
        <w:rPr>
          <w:rFonts w:ascii="仿宋" w:eastAsia="仿宋" w:hAnsi="仿宋" w:cs="仿宋" w:hint="eastAsia"/>
          <w:sz w:val="32"/>
          <w:szCs w:val="32"/>
        </w:rPr>
        <w:t>床位不少于</w:t>
      </w:r>
      <w:r>
        <w:rPr>
          <w:rFonts w:ascii="仿宋" w:eastAsia="仿宋" w:hAnsi="仿宋" w:cs="仿宋" w:hint="eastAsia"/>
          <w:sz w:val="32"/>
          <w:szCs w:val="32"/>
        </w:rPr>
        <w:t>40</w:t>
      </w:r>
      <w:r>
        <w:rPr>
          <w:rFonts w:ascii="仿宋" w:eastAsia="仿宋" w:hAnsi="仿宋" w:cs="仿宋" w:hint="eastAsia"/>
          <w:sz w:val="32"/>
          <w:szCs w:val="32"/>
        </w:rPr>
        <w:t>张，医疗机构每年完成的心脏外科手术病例不少于</w:t>
      </w:r>
      <w:r>
        <w:rPr>
          <w:rFonts w:ascii="仿宋" w:eastAsia="仿宋" w:hAnsi="仿宋" w:cs="仿宋" w:hint="eastAsia"/>
          <w:sz w:val="32"/>
          <w:szCs w:val="32"/>
        </w:rPr>
        <w:t>1000</w:t>
      </w:r>
      <w:r>
        <w:rPr>
          <w:rFonts w:ascii="仿宋" w:eastAsia="仿宋" w:hAnsi="仿宋" w:cs="仿宋" w:hint="eastAsia"/>
          <w:sz w:val="32"/>
          <w:szCs w:val="32"/>
        </w:rPr>
        <w:t>例，具备复杂先天性心脏病手术能力与技术支撑，其技术水平在本省（自治区、直辖市）医疗机构中处于领先地位。</w:t>
      </w:r>
    </w:p>
    <w:p w:rsidR="000C06F2" w:rsidRDefault="007661F9">
      <w:pPr>
        <w:snapToGrid w:val="0"/>
        <w:spacing w:line="360" w:lineRule="auto"/>
        <w:ind w:firstLineChars="200" w:firstLine="640"/>
        <w:rPr>
          <w:rFonts w:ascii="仿宋" w:eastAsia="仿宋" w:hAnsi="仿宋" w:cs="仿宋"/>
          <w:bCs/>
          <w:sz w:val="32"/>
          <w:szCs w:val="32"/>
        </w:rPr>
      </w:pPr>
      <w:r>
        <w:rPr>
          <w:rFonts w:ascii="仿宋" w:eastAsia="仿宋" w:hAnsi="仿宋" w:cs="仿宋" w:hint="eastAsia"/>
          <w:sz w:val="32"/>
          <w:szCs w:val="32"/>
        </w:rPr>
        <w:t>（四）心血管内科。</w:t>
      </w:r>
    </w:p>
    <w:p w:rsidR="000C06F2" w:rsidRDefault="007661F9">
      <w:pPr>
        <w:snapToGrid w:val="0"/>
        <w:spacing w:line="360" w:lineRule="auto"/>
        <w:ind w:firstLineChars="200" w:firstLine="640"/>
        <w:rPr>
          <w:rFonts w:ascii="仿宋" w:eastAsia="仿宋" w:hAnsi="仿宋" w:cs="仿宋"/>
          <w:sz w:val="32"/>
          <w:szCs w:val="32"/>
        </w:rPr>
      </w:pPr>
      <w:r>
        <w:rPr>
          <w:rFonts w:ascii="仿宋" w:eastAsia="仿宋" w:hAnsi="仿宋" w:cs="仿宋" w:hint="eastAsia"/>
          <w:bCs/>
          <w:sz w:val="32"/>
          <w:szCs w:val="32"/>
        </w:rPr>
        <w:t>开展心血管内科临床诊疗工作</w:t>
      </w:r>
      <w:r>
        <w:rPr>
          <w:rFonts w:ascii="仿宋" w:eastAsia="仿宋" w:hAnsi="仿宋" w:cs="仿宋" w:hint="eastAsia"/>
          <w:bCs/>
          <w:sz w:val="32"/>
          <w:szCs w:val="32"/>
        </w:rPr>
        <w:t>5</w:t>
      </w:r>
      <w:r>
        <w:rPr>
          <w:rFonts w:ascii="仿宋" w:eastAsia="仿宋" w:hAnsi="仿宋" w:cs="仿宋" w:hint="eastAsia"/>
          <w:bCs/>
          <w:sz w:val="32"/>
          <w:szCs w:val="32"/>
        </w:rPr>
        <w:t>年以上，</w:t>
      </w:r>
      <w:r>
        <w:rPr>
          <w:rFonts w:ascii="仿宋" w:eastAsia="仿宋" w:hAnsi="仿宋" w:cs="仿宋" w:hint="eastAsia"/>
          <w:sz w:val="32"/>
          <w:szCs w:val="32"/>
        </w:rPr>
        <w:t>床位不少于</w:t>
      </w:r>
      <w:r>
        <w:rPr>
          <w:rFonts w:ascii="仿宋" w:eastAsia="仿宋" w:hAnsi="仿宋" w:cs="仿宋" w:hint="eastAsia"/>
          <w:sz w:val="32"/>
          <w:szCs w:val="32"/>
        </w:rPr>
        <w:t>40</w:t>
      </w:r>
      <w:r>
        <w:rPr>
          <w:rFonts w:ascii="仿宋" w:eastAsia="仿宋" w:hAnsi="仿宋" w:cs="仿宋" w:hint="eastAsia"/>
          <w:sz w:val="32"/>
          <w:szCs w:val="32"/>
        </w:rPr>
        <w:t>张，具备常见和复杂先天性心脏病介入诊疗能力与技术支撑，其技术水平在本省医疗机构中处于领先地位。</w:t>
      </w:r>
    </w:p>
    <w:p w:rsidR="000C06F2" w:rsidRDefault="007661F9">
      <w:pPr>
        <w:snapToGrid w:val="0"/>
        <w:spacing w:line="360" w:lineRule="auto"/>
        <w:ind w:left="2" w:firstLineChars="190" w:firstLine="608"/>
        <w:rPr>
          <w:rFonts w:ascii="仿宋" w:eastAsia="仿宋" w:hAnsi="仿宋" w:cs="仿宋"/>
          <w:sz w:val="32"/>
          <w:szCs w:val="32"/>
        </w:rPr>
      </w:pPr>
      <w:r>
        <w:rPr>
          <w:rFonts w:ascii="仿宋" w:eastAsia="仿宋" w:hAnsi="仿宋" w:cs="仿宋" w:hint="eastAsia"/>
          <w:sz w:val="32"/>
          <w:szCs w:val="32"/>
        </w:rPr>
        <w:t>（五）心脏大血管外科专用手术室。</w:t>
      </w:r>
    </w:p>
    <w:p w:rsidR="000C06F2" w:rsidRDefault="007661F9">
      <w:pPr>
        <w:snapToGrid w:val="0"/>
        <w:spacing w:line="360" w:lineRule="auto"/>
        <w:ind w:left="2" w:firstLineChars="190" w:firstLine="608"/>
        <w:rPr>
          <w:rFonts w:ascii="仿宋" w:eastAsia="仿宋" w:hAnsi="仿宋" w:cs="仿宋"/>
          <w:bCs/>
          <w:sz w:val="32"/>
          <w:szCs w:val="32"/>
        </w:rPr>
      </w:pPr>
      <w:r>
        <w:rPr>
          <w:rFonts w:ascii="仿宋" w:eastAsia="仿宋" w:hAnsi="仿宋" w:cs="仿宋" w:hint="eastAsia"/>
          <w:bCs/>
          <w:sz w:val="32"/>
          <w:szCs w:val="32"/>
        </w:rPr>
        <w:t>1.</w:t>
      </w:r>
      <w:r>
        <w:rPr>
          <w:rFonts w:ascii="仿宋" w:eastAsia="仿宋" w:hAnsi="仿宋" w:cs="仿宋" w:hint="eastAsia"/>
          <w:bCs/>
          <w:sz w:val="32"/>
          <w:szCs w:val="32"/>
        </w:rPr>
        <w:t>符合</w:t>
      </w:r>
      <w:r>
        <w:rPr>
          <w:rFonts w:ascii="仿宋" w:eastAsia="仿宋" w:hAnsi="仿宋" w:cs="仿宋" w:hint="eastAsia"/>
          <w:sz w:val="32"/>
          <w:szCs w:val="32"/>
        </w:rPr>
        <w:t>心脏大血管外科</w:t>
      </w:r>
      <w:r>
        <w:rPr>
          <w:rFonts w:ascii="仿宋" w:eastAsia="仿宋" w:hAnsi="仿宋" w:cs="仿宋" w:hint="eastAsia"/>
          <w:bCs/>
          <w:sz w:val="32"/>
          <w:szCs w:val="32"/>
        </w:rPr>
        <w:t>无菌操作条件。</w:t>
      </w:r>
    </w:p>
    <w:p w:rsidR="000C06F2" w:rsidRDefault="007661F9">
      <w:pPr>
        <w:snapToGrid w:val="0"/>
        <w:spacing w:line="360" w:lineRule="auto"/>
        <w:ind w:left="2" w:firstLineChars="190" w:firstLine="608"/>
        <w:rPr>
          <w:rFonts w:ascii="仿宋" w:eastAsia="仿宋" w:hAnsi="仿宋" w:cs="仿宋"/>
          <w:bCs/>
          <w:sz w:val="32"/>
          <w:szCs w:val="32"/>
        </w:rPr>
      </w:pPr>
      <w:r>
        <w:rPr>
          <w:rFonts w:ascii="仿宋" w:eastAsia="仿宋" w:hAnsi="仿宋" w:cs="仿宋" w:hint="eastAsia"/>
          <w:bCs/>
          <w:sz w:val="32"/>
          <w:szCs w:val="32"/>
        </w:rPr>
        <w:t>2.</w:t>
      </w:r>
      <w:r>
        <w:rPr>
          <w:rFonts w:ascii="仿宋" w:eastAsia="仿宋" w:hAnsi="仿宋" w:cs="仿宋" w:hint="eastAsia"/>
          <w:bCs/>
          <w:sz w:val="32"/>
          <w:szCs w:val="32"/>
        </w:rPr>
        <w:t>具备</w:t>
      </w:r>
      <w:r>
        <w:rPr>
          <w:rFonts w:ascii="仿宋" w:eastAsia="仿宋" w:hAnsi="仿宋" w:cs="仿宋" w:hint="eastAsia"/>
          <w:sz w:val="32"/>
          <w:szCs w:val="32"/>
        </w:rPr>
        <w:t>心脏</w:t>
      </w:r>
      <w:r>
        <w:rPr>
          <w:rFonts w:ascii="仿宋" w:eastAsia="仿宋" w:hAnsi="仿宋" w:cs="仿宋" w:hint="eastAsia"/>
          <w:sz w:val="32"/>
          <w:szCs w:val="32"/>
        </w:rPr>
        <w:t>大血管外科</w:t>
      </w:r>
      <w:r>
        <w:rPr>
          <w:rFonts w:ascii="仿宋" w:eastAsia="仿宋" w:hAnsi="仿宋" w:cs="仿宋" w:hint="eastAsia"/>
          <w:bCs/>
          <w:sz w:val="32"/>
          <w:szCs w:val="32"/>
        </w:rPr>
        <w:t>手术的</w:t>
      </w:r>
      <w:r>
        <w:rPr>
          <w:rFonts w:ascii="仿宋" w:eastAsia="仿宋" w:hAnsi="仿宋" w:cs="仿宋" w:hint="eastAsia"/>
          <w:bCs/>
          <w:color w:val="000000"/>
          <w:sz w:val="32"/>
          <w:szCs w:val="32"/>
        </w:rPr>
        <w:t>必要设备，至少包括麻醉机、体外循环机、</w:t>
      </w:r>
      <w:r>
        <w:rPr>
          <w:rFonts w:ascii="仿宋" w:eastAsia="仿宋" w:hAnsi="仿宋" w:cs="仿宋" w:hint="eastAsia"/>
          <w:sz w:val="32"/>
          <w:szCs w:val="32"/>
        </w:rPr>
        <w:t>IABP</w:t>
      </w:r>
      <w:r>
        <w:rPr>
          <w:rFonts w:ascii="仿宋" w:eastAsia="仿宋" w:hAnsi="仿宋" w:cs="仿宋" w:hint="eastAsia"/>
          <w:sz w:val="32"/>
          <w:szCs w:val="32"/>
        </w:rPr>
        <w:t>设备、</w:t>
      </w:r>
      <w:r>
        <w:rPr>
          <w:rFonts w:ascii="仿宋" w:eastAsia="仿宋" w:hAnsi="仿宋" w:cs="仿宋" w:hint="eastAsia"/>
          <w:bCs/>
          <w:color w:val="000000"/>
          <w:sz w:val="32"/>
          <w:szCs w:val="32"/>
        </w:rPr>
        <w:t>ECMO</w:t>
      </w:r>
      <w:r>
        <w:rPr>
          <w:rFonts w:ascii="仿宋" w:eastAsia="仿宋" w:hAnsi="仿宋" w:cs="仿宋" w:hint="eastAsia"/>
          <w:bCs/>
          <w:color w:val="000000"/>
          <w:sz w:val="32"/>
          <w:szCs w:val="32"/>
        </w:rPr>
        <w:t>相关设备、连续心排量监护仪等</w:t>
      </w:r>
      <w:r>
        <w:rPr>
          <w:rFonts w:ascii="仿宋" w:eastAsia="仿宋" w:hAnsi="仿宋" w:cs="仿宋" w:hint="eastAsia"/>
          <w:bCs/>
          <w:sz w:val="32"/>
          <w:szCs w:val="32"/>
        </w:rPr>
        <w:t>。</w:t>
      </w:r>
    </w:p>
    <w:p w:rsidR="000C06F2" w:rsidRDefault="007661F9">
      <w:pPr>
        <w:snapToGrid w:val="0"/>
        <w:spacing w:line="360" w:lineRule="auto"/>
        <w:ind w:left="2" w:firstLineChars="190" w:firstLine="608"/>
        <w:rPr>
          <w:rFonts w:ascii="仿宋" w:eastAsia="仿宋" w:hAnsi="仿宋" w:cs="仿宋"/>
          <w:bCs/>
          <w:sz w:val="32"/>
          <w:szCs w:val="32"/>
        </w:rPr>
      </w:pPr>
      <w:r>
        <w:rPr>
          <w:rFonts w:ascii="仿宋" w:eastAsia="仿宋" w:hAnsi="仿宋" w:cs="仿宋" w:hint="eastAsia"/>
          <w:bCs/>
          <w:sz w:val="32"/>
          <w:szCs w:val="32"/>
        </w:rPr>
        <w:t>3.</w:t>
      </w:r>
      <w:r>
        <w:rPr>
          <w:rFonts w:ascii="仿宋" w:eastAsia="仿宋" w:hAnsi="仿宋" w:cs="仿宋" w:hint="eastAsia"/>
          <w:bCs/>
          <w:sz w:val="32"/>
          <w:szCs w:val="32"/>
        </w:rPr>
        <w:t>有专用空气层流设施。</w:t>
      </w:r>
    </w:p>
    <w:p w:rsidR="000C06F2" w:rsidRDefault="007661F9">
      <w:pPr>
        <w:snapToGrid w:val="0"/>
        <w:spacing w:line="360" w:lineRule="auto"/>
        <w:ind w:left="2" w:firstLineChars="190" w:firstLine="608"/>
        <w:rPr>
          <w:rFonts w:ascii="仿宋" w:eastAsia="仿宋" w:hAnsi="仿宋" w:cs="仿宋"/>
          <w:sz w:val="32"/>
          <w:szCs w:val="32"/>
        </w:rPr>
      </w:pPr>
      <w:r>
        <w:rPr>
          <w:rFonts w:ascii="仿宋" w:eastAsia="仿宋" w:hAnsi="仿宋" w:cs="仿宋" w:hint="eastAsia"/>
          <w:sz w:val="32"/>
          <w:szCs w:val="32"/>
        </w:rPr>
        <w:t>（六）心血管造影室。</w:t>
      </w:r>
    </w:p>
    <w:p w:rsidR="000C06F2" w:rsidRDefault="007661F9">
      <w:pPr>
        <w:snapToGrid w:val="0"/>
        <w:spacing w:line="360" w:lineRule="auto"/>
        <w:ind w:left="2" w:firstLineChars="190" w:firstLine="608"/>
        <w:rPr>
          <w:rFonts w:ascii="仿宋" w:eastAsia="仿宋" w:hAnsi="仿宋" w:cs="仿宋"/>
          <w:sz w:val="32"/>
          <w:szCs w:val="32"/>
        </w:rPr>
      </w:pPr>
      <w:r>
        <w:rPr>
          <w:rFonts w:ascii="仿宋" w:eastAsia="仿宋" w:hAnsi="仿宋" w:cs="仿宋" w:hint="eastAsia"/>
          <w:bCs/>
          <w:sz w:val="32"/>
          <w:szCs w:val="32"/>
        </w:rPr>
        <w:t>1.</w:t>
      </w:r>
      <w:r>
        <w:rPr>
          <w:rFonts w:ascii="仿宋" w:eastAsia="仿宋" w:hAnsi="仿宋" w:cs="仿宋" w:hint="eastAsia"/>
          <w:sz w:val="32"/>
          <w:szCs w:val="32"/>
        </w:rPr>
        <w:t>符合放射防护及无菌操作条件。</w:t>
      </w:r>
    </w:p>
    <w:p w:rsidR="000C06F2" w:rsidRDefault="007661F9">
      <w:pPr>
        <w:snapToGrid w:val="0"/>
        <w:spacing w:line="360" w:lineRule="auto"/>
        <w:ind w:left="2" w:firstLineChars="190" w:firstLine="608"/>
        <w:rPr>
          <w:rFonts w:ascii="仿宋" w:eastAsia="仿宋" w:hAnsi="仿宋" w:cs="仿宋"/>
          <w:sz w:val="32"/>
          <w:szCs w:val="32"/>
        </w:rPr>
      </w:pPr>
      <w:r>
        <w:rPr>
          <w:rFonts w:ascii="仿宋" w:eastAsia="仿宋" w:hAnsi="仿宋" w:cs="仿宋" w:hint="eastAsia"/>
          <w:sz w:val="32"/>
          <w:szCs w:val="32"/>
        </w:rPr>
        <w:t>2.</w:t>
      </w:r>
      <w:r>
        <w:rPr>
          <w:rFonts w:ascii="仿宋" w:eastAsia="仿宋" w:hAnsi="仿宋" w:cs="仿宋" w:hint="eastAsia"/>
          <w:sz w:val="32"/>
          <w:szCs w:val="32"/>
        </w:rPr>
        <w:t>配备</w:t>
      </w:r>
      <w:r>
        <w:rPr>
          <w:rFonts w:ascii="仿宋" w:eastAsia="仿宋" w:hAnsi="仿宋" w:cs="仿宋" w:hint="eastAsia"/>
          <w:sz w:val="32"/>
          <w:szCs w:val="32"/>
        </w:rPr>
        <w:t>800mA</w:t>
      </w:r>
      <w:r>
        <w:rPr>
          <w:rFonts w:ascii="仿宋" w:eastAsia="仿宋" w:hAnsi="仿宋" w:cs="仿宋" w:hint="eastAsia"/>
          <w:sz w:val="32"/>
          <w:szCs w:val="32"/>
        </w:rPr>
        <w:t>，</w:t>
      </w:r>
      <w:r>
        <w:rPr>
          <w:rFonts w:ascii="仿宋" w:eastAsia="仿宋" w:hAnsi="仿宋" w:cs="仿宋" w:hint="eastAsia"/>
          <w:sz w:val="32"/>
          <w:szCs w:val="32"/>
        </w:rPr>
        <w:t>120KV</w:t>
      </w:r>
      <w:r>
        <w:rPr>
          <w:rFonts w:ascii="仿宋" w:eastAsia="仿宋" w:hAnsi="仿宋" w:cs="仿宋" w:hint="eastAsia"/>
          <w:sz w:val="32"/>
          <w:szCs w:val="32"/>
        </w:rPr>
        <w:t>以上的心血管造影机，具有电动操作功能、数字减影功能和“路途”功能，影像质量和放射防护条件良好；具备医学影像图像管理系统。</w:t>
      </w:r>
    </w:p>
    <w:p w:rsidR="000C06F2" w:rsidRDefault="007661F9">
      <w:pPr>
        <w:snapToGrid w:val="0"/>
        <w:spacing w:line="360" w:lineRule="auto"/>
        <w:ind w:left="2" w:firstLineChars="190" w:firstLine="608"/>
        <w:rPr>
          <w:rFonts w:ascii="仿宋" w:eastAsia="仿宋" w:hAnsi="仿宋" w:cs="仿宋"/>
          <w:sz w:val="32"/>
          <w:szCs w:val="32"/>
        </w:rPr>
      </w:pPr>
      <w:r>
        <w:rPr>
          <w:rFonts w:ascii="仿宋" w:eastAsia="仿宋" w:hAnsi="仿宋" w:cs="仿宋" w:hint="eastAsia"/>
          <w:sz w:val="32"/>
          <w:szCs w:val="32"/>
        </w:rPr>
        <w:t>3.</w:t>
      </w:r>
      <w:r>
        <w:rPr>
          <w:rFonts w:ascii="仿宋" w:eastAsia="仿宋" w:hAnsi="仿宋" w:cs="仿宋" w:hint="eastAsia"/>
          <w:sz w:val="32"/>
          <w:szCs w:val="32"/>
        </w:rPr>
        <w:t>有</w:t>
      </w:r>
      <w:r>
        <w:rPr>
          <w:rFonts w:ascii="仿宋" w:eastAsia="仿宋" w:hAnsi="仿宋" w:cs="仿宋" w:hint="eastAsia"/>
          <w:sz w:val="32"/>
          <w:szCs w:val="32"/>
        </w:rPr>
        <w:t>IABP</w:t>
      </w:r>
      <w:r>
        <w:rPr>
          <w:rFonts w:ascii="仿宋" w:eastAsia="仿宋" w:hAnsi="仿宋" w:cs="仿宋" w:hint="eastAsia"/>
          <w:sz w:val="32"/>
          <w:szCs w:val="32"/>
        </w:rPr>
        <w:t>设备。</w:t>
      </w:r>
    </w:p>
    <w:p w:rsidR="000C06F2" w:rsidRDefault="007661F9">
      <w:pPr>
        <w:snapToGrid w:val="0"/>
        <w:spacing w:line="360" w:lineRule="auto"/>
        <w:ind w:left="2" w:firstLineChars="190" w:firstLine="608"/>
        <w:rPr>
          <w:rFonts w:ascii="仿宋" w:eastAsia="仿宋" w:hAnsi="仿宋" w:cs="仿宋"/>
          <w:sz w:val="32"/>
          <w:szCs w:val="32"/>
        </w:rPr>
      </w:pPr>
      <w:r>
        <w:rPr>
          <w:rFonts w:ascii="仿宋" w:eastAsia="仿宋" w:hAnsi="仿宋" w:cs="仿宋" w:hint="eastAsia"/>
          <w:sz w:val="32"/>
          <w:szCs w:val="32"/>
        </w:rPr>
        <w:t>4.</w:t>
      </w:r>
      <w:r>
        <w:rPr>
          <w:rFonts w:ascii="仿宋" w:eastAsia="仿宋" w:hAnsi="仿宋" w:cs="仿宋" w:hint="eastAsia"/>
          <w:sz w:val="32"/>
          <w:szCs w:val="32"/>
        </w:rPr>
        <w:t>能够进行心、肺、脑抢救复苏，有氧气通道、麻醉机、</w:t>
      </w:r>
      <w:r>
        <w:rPr>
          <w:rFonts w:ascii="仿宋" w:eastAsia="仿宋" w:hAnsi="仿宋" w:cs="仿宋" w:hint="eastAsia"/>
          <w:color w:val="000000"/>
          <w:sz w:val="32"/>
          <w:szCs w:val="32"/>
        </w:rPr>
        <w:lastRenderedPageBreak/>
        <w:t>呼吸机、</w:t>
      </w:r>
      <w:r>
        <w:rPr>
          <w:rFonts w:ascii="仿宋" w:eastAsia="仿宋" w:hAnsi="仿宋" w:cs="仿宋" w:hint="eastAsia"/>
          <w:sz w:val="32"/>
          <w:szCs w:val="32"/>
        </w:rPr>
        <w:t>除颤器、吸引器等必要的急救设备和药品。</w:t>
      </w:r>
    </w:p>
    <w:p w:rsidR="000C06F2" w:rsidRDefault="007661F9">
      <w:pPr>
        <w:snapToGrid w:val="0"/>
        <w:spacing w:line="360" w:lineRule="auto"/>
        <w:ind w:left="2" w:firstLineChars="190" w:firstLine="608"/>
        <w:rPr>
          <w:rFonts w:ascii="仿宋" w:eastAsia="仿宋" w:hAnsi="仿宋" w:cs="仿宋"/>
          <w:sz w:val="32"/>
          <w:szCs w:val="32"/>
        </w:rPr>
      </w:pPr>
      <w:r>
        <w:rPr>
          <w:rFonts w:ascii="仿宋" w:eastAsia="仿宋" w:hAnsi="仿宋" w:cs="仿宋" w:hint="eastAsia"/>
          <w:sz w:val="32"/>
          <w:szCs w:val="32"/>
        </w:rPr>
        <w:t>5.</w:t>
      </w:r>
      <w:r>
        <w:rPr>
          <w:rFonts w:ascii="仿宋" w:eastAsia="仿宋" w:hAnsi="仿宋" w:cs="仿宋" w:hint="eastAsia"/>
          <w:sz w:val="32"/>
          <w:szCs w:val="32"/>
        </w:rPr>
        <w:t>有存放导管、导丝、造影剂、栓塞剂以及其他物品、药品的存放柜，有专人负责登记保管。</w:t>
      </w:r>
    </w:p>
    <w:p w:rsidR="000C06F2" w:rsidRDefault="007661F9">
      <w:pPr>
        <w:snapToGrid w:val="0"/>
        <w:spacing w:line="360" w:lineRule="auto"/>
        <w:ind w:left="2" w:firstLineChars="190" w:firstLine="608"/>
        <w:rPr>
          <w:rFonts w:ascii="仿宋" w:eastAsia="仿宋" w:hAnsi="仿宋" w:cs="仿宋"/>
          <w:color w:val="000000"/>
          <w:sz w:val="32"/>
          <w:szCs w:val="32"/>
        </w:rPr>
      </w:pPr>
      <w:r>
        <w:rPr>
          <w:rFonts w:ascii="仿宋" w:eastAsia="仿宋" w:hAnsi="仿宋" w:cs="仿宋" w:hint="eastAsia"/>
          <w:color w:val="000000"/>
          <w:sz w:val="32"/>
          <w:szCs w:val="32"/>
        </w:rPr>
        <w:t>6.</w:t>
      </w:r>
      <w:r>
        <w:rPr>
          <w:rFonts w:ascii="仿宋" w:eastAsia="仿宋" w:hAnsi="仿宋" w:cs="仿宋" w:hint="eastAsia"/>
          <w:color w:val="000000"/>
          <w:sz w:val="32"/>
          <w:szCs w:val="32"/>
        </w:rPr>
        <w:t>具备心血管介入、心电生理诊断治疗的相应设备条件和能力。</w:t>
      </w:r>
    </w:p>
    <w:p w:rsidR="000C06F2" w:rsidRDefault="007661F9" w:rsidP="00271772">
      <w:pPr>
        <w:snapToGrid w:val="0"/>
        <w:spacing w:line="360" w:lineRule="auto"/>
        <w:ind w:firstLineChars="199" w:firstLine="637"/>
        <w:rPr>
          <w:rFonts w:ascii="仿宋" w:eastAsia="仿宋" w:hAnsi="仿宋" w:cs="仿宋"/>
          <w:sz w:val="32"/>
          <w:szCs w:val="32"/>
        </w:rPr>
      </w:pPr>
      <w:r>
        <w:rPr>
          <w:rFonts w:ascii="仿宋" w:eastAsia="仿宋" w:hAnsi="仿宋" w:cs="仿宋" w:hint="eastAsia"/>
          <w:bCs/>
          <w:sz w:val="32"/>
          <w:szCs w:val="32"/>
        </w:rPr>
        <w:t>（七）心血管</w:t>
      </w:r>
      <w:r>
        <w:rPr>
          <w:rFonts w:ascii="仿宋" w:eastAsia="仿宋" w:hAnsi="仿宋" w:cs="仿宋" w:hint="eastAsia"/>
          <w:sz w:val="32"/>
          <w:szCs w:val="32"/>
        </w:rPr>
        <w:t>重症监护室。</w:t>
      </w:r>
    </w:p>
    <w:p w:rsidR="000C06F2" w:rsidRDefault="007661F9" w:rsidP="00271772">
      <w:pPr>
        <w:snapToGrid w:val="0"/>
        <w:spacing w:line="360" w:lineRule="auto"/>
        <w:ind w:firstLineChars="199" w:firstLine="637"/>
        <w:rPr>
          <w:rFonts w:ascii="仿宋" w:eastAsia="仿宋" w:hAnsi="仿宋" w:cs="仿宋"/>
          <w:sz w:val="32"/>
          <w:szCs w:val="32"/>
        </w:rPr>
      </w:pPr>
      <w:r>
        <w:rPr>
          <w:rFonts w:ascii="仿宋" w:eastAsia="仿宋" w:hAnsi="仿宋" w:cs="仿宋" w:hint="eastAsia"/>
          <w:sz w:val="32"/>
          <w:szCs w:val="32"/>
        </w:rPr>
        <w:t>1.</w:t>
      </w:r>
      <w:r>
        <w:rPr>
          <w:rFonts w:ascii="仿宋" w:eastAsia="仿宋" w:hAnsi="仿宋" w:cs="仿宋" w:hint="eastAsia"/>
          <w:sz w:val="32"/>
          <w:szCs w:val="32"/>
        </w:rPr>
        <w:t>设置符合规范要求，达到Ⅲ级洁净辅助用房标准，病床不少于</w:t>
      </w:r>
      <w:r>
        <w:rPr>
          <w:rFonts w:ascii="仿宋" w:eastAsia="仿宋" w:hAnsi="仿宋" w:cs="仿宋" w:hint="eastAsia"/>
          <w:sz w:val="32"/>
          <w:szCs w:val="32"/>
        </w:rPr>
        <w:t>6</w:t>
      </w:r>
      <w:r>
        <w:rPr>
          <w:rFonts w:ascii="仿宋" w:eastAsia="仿宋" w:hAnsi="仿宋" w:cs="仿宋" w:hint="eastAsia"/>
          <w:sz w:val="32"/>
          <w:szCs w:val="32"/>
        </w:rPr>
        <w:t>张，能够满足</w:t>
      </w:r>
      <w:r>
        <w:rPr>
          <w:rFonts w:ascii="仿宋" w:eastAsia="仿宋" w:hAnsi="仿宋" w:cs="仿宋" w:hint="eastAsia"/>
          <w:bCs/>
          <w:sz w:val="32"/>
          <w:szCs w:val="32"/>
        </w:rPr>
        <w:t>复杂先天性心脏病介入诊疗</w:t>
      </w:r>
      <w:r>
        <w:rPr>
          <w:rFonts w:ascii="仿宋" w:eastAsia="仿宋" w:hAnsi="仿宋" w:cs="仿宋" w:hint="eastAsia"/>
          <w:sz w:val="32"/>
          <w:szCs w:val="32"/>
        </w:rPr>
        <w:t>技术应用专业需要。</w:t>
      </w:r>
    </w:p>
    <w:p w:rsidR="000C06F2" w:rsidRDefault="007661F9" w:rsidP="00271772">
      <w:pPr>
        <w:snapToGrid w:val="0"/>
        <w:spacing w:line="360" w:lineRule="auto"/>
        <w:ind w:firstLineChars="199" w:firstLine="637"/>
        <w:rPr>
          <w:rFonts w:ascii="仿宋" w:eastAsia="仿宋" w:hAnsi="仿宋" w:cs="仿宋"/>
          <w:sz w:val="32"/>
          <w:szCs w:val="32"/>
        </w:rPr>
      </w:pPr>
      <w:r>
        <w:rPr>
          <w:rFonts w:ascii="仿宋" w:eastAsia="仿宋" w:hAnsi="仿宋" w:cs="仿宋" w:hint="eastAsia"/>
          <w:sz w:val="32"/>
          <w:szCs w:val="32"/>
        </w:rPr>
        <w:t>2.</w:t>
      </w:r>
      <w:r>
        <w:rPr>
          <w:rFonts w:ascii="仿宋" w:eastAsia="仿宋" w:hAnsi="仿宋" w:cs="仿宋" w:hint="eastAsia"/>
          <w:sz w:val="32"/>
          <w:szCs w:val="32"/>
        </w:rPr>
        <w:t>符合心脏大血管外科、心血管内科危重患者救治要求。</w:t>
      </w:r>
    </w:p>
    <w:p w:rsidR="000C06F2" w:rsidRDefault="007661F9" w:rsidP="00271772">
      <w:pPr>
        <w:snapToGrid w:val="0"/>
        <w:spacing w:line="360" w:lineRule="auto"/>
        <w:ind w:firstLineChars="199" w:firstLine="637"/>
        <w:rPr>
          <w:rFonts w:ascii="仿宋" w:eastAsia="仿宋" w:hAnsi="仿宋" w:cs="仿宋"/>
          <w:sz w:val="32"/>
          <w:szCs w:val="32"/>
        </w:rPr>
      </w:pPr>
      <w:r>
        <w:rPr>
          <w:rFonts w:ascii="仿宋" w:eastAsia="仿宋" w:hAnsi="仿宋" w:cs="仿宋" w:hint="eastAsia"/>
          <w:sz w:val="32"/>
          <w:szCs w:val="32"/>
        </w:rPr>
        <w:t>3.</w:t>
      </w:r>
      <w:r>
        <w:rPr>
          <w:rFonts w:ascii="仿宋" w:eastAsia="仿宋" w:hAnsi="仿宋" w:cs="仿宋" w:hint="eastAsia"/>
          <w:sz w:val="32"/>
          <w:szCs w:val="32"/>
        </w:rPr>
        <w:t>有空气层流设施、多功能</w:t>
      </w:r>
      <w:r>
        <w:rPr>
          <w:rFonts w:ascii="仿宋" w:eastAsia="仿宋" w:hAnsi="仿宋" w:cs="仿宋" w:hint="eastAsia"/>
          <w:color w:val="000000"/>
          <w:sz w:val="32"/>
          <w:szCs w:val="32"/>
        </w:rPr>
        <w:t>监护仪、</w:t>
      </w:r>
      <w:r>
        <w:rPr>
          <w:rFonts w:ascii="仿宋" w:eastAsia="仿宋" w:hAnsi="仿宋" w:cs="仿宋" w:hint="eastAsia"/>
          <w:color w:val="000000"/>
          <w:sz w:val="32"/>
          <w:szCs w:val="32"/>
        </w:rPr>
        <w:t>ACT</w:t>
      </w:r>
      <w:r>
        <w:rPr>
          <w:rFonts w:ascii="仿宋" w:eastAsia="仿宋" w:hAnsi="仿宋" w:cs="仿宋" w:hint="eastAsia"/>
          <w:color w:val="000000"/>
          <w:sz w:val="32"/>
          <w:szCs w:val="32"/>
        </w:rPr>
        <w:t>检测仪、</w:t>
      </w:r>
      <w:r>
        <w:rPr>
          <w:rFonts w:ascii="仿宋" w:eastAsia="仿宋" w:hAnsi="仿宋" w:cs="仿宋" w:hint="eastAsia"/>
          <w:sz w:val="32"/>
          <w:szCs w:val="32"/>
        </w:rPr>
        <w:t>呼吸机、连续心排量监测仪及</w:t>
      </w:r>
      <w:r>
        <w:rPr>
          <w:rFonts w:ascii="仿宋" w:eastAsia="仿宋" w:hAnsi="仿宋" w:cs="仿宋" w:hint="eastAsia"/>
          <w:sz w:val="32"/>
          <w:szCs w:val="32"/>
        </w:rPr>
        <w:t>IABP</w:t>
      </w:r>
      <w:r>
        <w:rPr>
          <w:rFonts w:ascii="仿宋" w:eastAsia="仿宋" w:hAnsi="仿宋" w:cs="仿宋" w:hint="eastAsia"/>
          <w:sz w:val="32"/>
          <w:szCs w:val="32"/>
        </w:rPr>
        <w:t>等设备，多功能监护仪能够进行心电图、血压和血氧等项目监测。</w:t>
      </w:r>
    </w:p>
    <w:p w:rsidR="000C06F2" w:rsidRDefault="007661F9" w:rsidP="00271772">
      <w:pPr>
        <w:snapToGrid w:val="0"/>
        <w:spacing w:line="360" w:lineRule="auto"/>
        <w:ind w:firstLineChars="199" w:firstLine="637"/>
        <w:rPr>
          <w:rFonts w:ascii="仿宋" w:eastAsia="仿宋" w:hAnsi="仿宋" w:cs="仿宋"/>
          <w:sz w:val="32"/>
          <w:szCs w:val="32"/>
        </w:rPr>
      </w:pPr>
      <w:r>
        <w:rPr>
          <w:rFonts w:ascii="仿宋" w:eastAsia="仿宋" w:hAnsi="仿宋" w:cs="仿宋" w:hint="eastAsia"/>
          <w:sz w:val="32"/>
          <w:szCs w:val="32"/>
        </w:rPr>
        <w:t>4.</w:t>
      </w:r>
      <w:r>
        <w:rPr>
          <w:rFonts w:ascii="仿宋" w:eastAsia="仿宋" w:hAnsi="仿宋" w:cs="仿宋" w:hint="eastAsia"/>
          <w:sz w:val="32"/>
          <w:szCs w:val="32"/>
        </w:rPr>
        <w:t>能够开展有创监测项目和有</w:t>
      </w:r>
      <w:r>
        <w:rPr>
          <w:rFonts w:ascii="仿宋" w:eastAsia="仿宋" w:hAnsi="仿宋" w:cs="仿宋" w:hint="eastAsia"/>
          <w:sz w:val="32"/>
          <w:szCs w:val="32"/>
        </w:rPr>
        <w:t>创呼吸机治疗。</w:t>
      </w:r>
    </w:p>
    <w:p w:rsidR="000C06F2" w:rsidRDefault="007661F9" w:rsidP="00271772">
      <w:pPr>
        <w:snapToGrid w:val="0"/>
        <w:spacing w:line="360" w:lineRule="auto"/>
        <w:ind w:firstLineChars="199" w:firstLine="637"/>
        <w:rPr>
          <w:rFonts w:ascii="仿宋" w:eastAsia="仿宋" w:hAnsi="仿宋" w:cs="仿宋"/>
          <w:sz w:val="32"/>
          <w:szCs w:val="32"/>
        </w:rPr>
      </w:pPr>
      <w:r>
        <w:rPr>
          <w:rFonts w:ascii="仿宋" w:eastAsia="仿宋" w:hAnsi="仿宋" w:cs="仿宋" w:hint="eastAsia"/>
          <w:color w:val="000000"/>
          <w:sz w:val="32"/>
          <w:szCs w:val="32"/>
        </w:rPr>
        <w:t>5.</w:t>
      </w:r>
      <w:r>
        <w:rPr>
          <w:rFonts w:ascii="仿宋" w:eastAsia="仿宋" w:hAnsi="仿宋" w:cs="仿宋" w:hint="eastAsia"/>
          <w:color w:val="000000"/>
          <w:sz w:val="32"/>
          <w:szCs w:val="32"/>
        </w:rPr>
        <w:t>有经过</w:t>
      </w:r>
      <w:r>
        <w:rPr>
          <w:rFonts w:ascii="仿宋" w:eastAsia="仿宋" w:hAnsi="仿宋" w:cs="仿宋" w:hint="eastAsia"/>
          <w:sz w:val="32"/>
          <w:szCs w:val="32"/>
        </w:rPr>
        <w:t>专业培训并考核合格的、具备以上心血管重症监护工作经验的专职医师和护士。</w:t>
      </w:r>
    </w:p>
    <w:p w:rsidR="000C06F2" w:rsidRDefault="007661F9" w:rsidP="00271772">
      <w:pPr>
        <w:snapToGrid w:val="0"/>
        <w:spacing w:line="360" w:lineRule="auto"/>
        <w:ind w:firstLineChars="199" w:firstLine="637"/>
        <w:rPr>
          <w:rFonts w:ascii="仿宋" w:eastAsia="仿宋" w:hAnsi="仿宋" w:cs="仿宋"/>
          <w:bCs/>
          <w:sz w:val="32"/>
          <w:szCs w:val="32"/>
        </w:rPr>
      </w:pPr>
      <w:r>
        <w:rPr>
          <w:rFonts w:ascii="仿宋" w:eastAsia="仿宋" w:hAnsi="仿宋" w:cs="仿宋" w:hint="eastAsia"/>
          <w:bCs/>
          <w:sz w:val="32"/>
          <w:szCs w:val="32"/>
        </w:rPr>
        <w:t>（八）其他辅助科室和设备。</w:t>
      </w:r>
    </w:p>
    <w:p w:rsidR="000C06F2" w:rsidRDefault="007661F9" w:rsidP="00271772">
      <w:pPr>
        <w:snapToGrid w:val="0"/>
        <w:spacing w:line="360" w:lineRule="auto"/>
        <w:ind w:firstLineChars="199" w:firstLine="637"/>
        <w:rPr>
          <w:rFonts w:ascii="仿宋" w:eastAsia="仿宋" w:hAnsi="仿宋" w:cs="仿宋"/>
          <w:color w:val="000000"/>
          <w:sz w:val="32"/>
          <w:szCs w:val="32"/>
        </w:rPr>
      </w:pPr>
      <w:r>
        <w:rPr>
          <w:rFonts w:ascii="仿宋" w:eastAsia="仿宋" w:hAnsi="仿宋" w:cs="仿宋" w:hint="eastAsia"/>
          <w:bCs/>
          <w:sz w:val="32"/>
          <w:szCs w:val="32"/>
        </w:rPr>
        <w:t>1.</w:t>
      </w:r>
      <w:r>
        <w:rPr>
          <w:rFonts w:ascii="仿宋" w:eastAsia="仿宋" w:hAnsi="仿宋" w:cs="仿宋" w:hint="eastAsia"/>
          <w:bCs/>
          <w:sz w:val="32"/>
          <w:szCs w:val="32"/>
        </w:rPr>
        <w:t>能够利用多普勒超声心动诊断</w:t>
      </w:r>
      <w:r>
        <w:rPr>
          <w:rFonts w:ascii="仿宋" w:eastAsia="仿宋" w:hAnsi="仿宋" w:cs="仿宋" w:hint="eastAsia"/>
          <w:bCs/>
          <w:color w:val="000000"/>
          <w:sz w:val="32"/>
          <w:szCs w:val="32"/>
        </w:rPr>
        <w:t>（经胸、经食道）设备</w:t>
      </w:r>
      <w:r>
        <w:rPr>
          <w:rFonts w:ascii="仿宋" w:eastAsia="仿宋" w:hAnsi="仿宋" w:cs="仿宋" w:hint="eastAsia"/>
          <w:color w:val="000000"/>
          <w:sz w:val="32"/>
          <w:szCs w:val="32"/>
        </w:rPr>
        <w:t>进行术中和床旁检查。</w:t>
      </w:r>
    </w:p>
    <w:p w:rsidR="000C06F2" w:rsidRDefault="007661F9" w:rsidP="00271772">
      <w:pPr>
        <w:snapToGrid w:val="0"/>
        <w:spacing w:line="360" w:lineRule="auto"/>
        <w:ind w:firstLineChars="199" w:firstLine="637"/>
        <w:rPr>
          <w:rFonts w:ascii="仿宋" w:eastAsia="仿宋" w:hAnsi="仿宋" w:cs="仿宋"/>
          <w:sz w:val="32"/>
          <w:szCs w:val="32"/>
        </w:rPr>
      </w:pPr>
      <w:r>
        <w:rPr>
          <w:rFonts w:ascii="仿宋" w:eastAsia="仿宋" w:hAnsi="仿宋" w:cs="仿宋" w:hint="eastAsia"/>
          <w:sz w:val="32"/>
          <w:szCs w:val="32"/>
        </w:rPr>
        <w:t>2.</w:t>
      </w:r>
      <w:r>
        <w:rPr>
          <w:rFonts w:ascii="仿宋" w:eastAsia="仿宋" w:hAnsi="仿宋" w:cs="仿宋" w:hint="eastAsia"/>
          <w:sz w:val="32"/>
          <w:szCs w:val="32"/>
        </w:rPr>
        <w:t>有磁共振（</w:t>
      </w:r>
      <w:r>
        <w:rPr>
          <w:rFonts w:ascii="仿宋" w:eastAsia="仿宋" w:hAnsi="仿宋" w:cs="仿宋" w:hint="eastAsia"/>
          <w:sz w:val="32"/>
          <w:szCs w:val="32"/>
        </w:rPr>
        <w:t>MRI</w:t>
      </w:r>
      <w:r>
        <w:rPr>
          <w:rFonts w:ascii="仿宋" w:eastAsia="仿宋" w:hAnsi="仿宋" w:cs="仿宋" w:hint="eastAsia"/>
          <w:sz w:val="32"/>
          <w:szCs w:val="32"/>
        </w:rPr>
        <w:t>）、计算机</w:t>
      </w:r>
      <w:r>
        <w:rPr>
          <w:rFonts w:ascii="仿宋" w:eastAsia="仿宋" w:hAnsi="仿宋" w:cs="仿宋" w:hint="eastAsia"/>
          <w:sz w:val="32"/>
          <w:szCs w:val="32"/>
        </w:rPr>
        <w:t>X</w:t>
      </w:r>
      <w:r>
        <w:rPr>
          <w:rFonts w:ascii="仿宋" w:eastAsia="仿宋" w:hAnsi="仿宋" w:cs="仿宋" w:hint="eastAsia"/>
          <w:sz w:val="32"/>
          <w:szCs w:val="32"/>
        </w:rPr>
        <w:t>线断层摄影（</w:t>
      </w:r>
      <w:r>
        <w:rPr>
          <w:rFonts w:ascii="仿宋" w:eastAsia="仿宋" w:hAnsi="仿宋" w:cs="仿宋" w:hint="eastAsia"/>
          <w:sz w:val="32"/>
          <w:szCs w:val="32"/>
        </w:rPr>
        <w:t>CT</w:t>
      </w:r>
      <w:r>
        <w:rPr>
          <w:rFonts w:ascii="仿宋" w:eastAsia="仿宋" w:hAnsi="仿宋" w:cs="仿宋" w:hint="eastAsia"/>
          <w:sz w:val="32"/>
          <w:szCs w:val="32"/>
        </w:rPr>
        <w:t>）和医学影像图像管理系统。</w:t>
      </w:r>
    </w:p>
    <w:p w:rsidR="000C06F2" w:rsidRDefault="007661F9">
      <w:pPr>
        <w:snapToGrid w:val="0"/>
        <w:spacing w:line="360" w:lineRule="auto"/>
        <w:ind w:firstLineChars="200" w:firstLine="640"/>
        <w:rPr>
          <w:rFonts w:ascii="仿宋" w:eastAsia="仿宋" w:hAnsi="仿宋" w:cs="仿宋"/>
          <w:color w:val="000000"/>
          <w:sz w:val="32"/>
          <w:szCs w:val="32"/>
        </w:rPr>
      </w:pPr>
      <w:r>
        <w:rPr>
          <w:rFonts w:ascii="仿宋" w:eastAsia="仿宋" w:hAnsi="仿宋" w:cs="仿宋" w:hint="eastAsia"/>
          <w:color w:val="000000"/>
          <w:sz w:val="32"/>
          <w:szCs w:val="32"/>
        </w:rPr>
        <w:t>3.</w:t>
      </w:r>
      <w:r>
        <w:rPr>
          <w:rFonts w:ascii="仿宋" w:eastAsia="仿宋" w:hAnsi="仿宋" w:cs="仿宋" w:hint="eastAsia"/>
          <w:color w:val="000000"/>
          <w:sz w:val="32"/>
          <w:szCs w:val="32"/>
        </w:rPr>
        <w:t>具备心功能衰竭</w:t>
      </w:r>
      <w:r>
        <w:rPr>
          <w:rFonts w:ascii="仿宋" w:eastAsia="仿宋" w:hAnsi="仿宋" w:cs="仿宋" w:hint="eastAsia"/>
          <w:color w:val="000000"/>
          <w:sz w:val="32"/>
          <w:szCs w:val="32"/>
        </w:rPr>
        <w:t>D</w:t>
      </w:r>
      <w:r>
        <w:rPr>
          <w:rFonts w:ascii="仿宋" w:eastAsia="仿宋" w:hAnsi="仿宋" w:cs="仿宋" w:hint="eastAsia"/>
          <w:color w:val="000000"/>
          <w:sz w:val="32"/>
          <w:szCs w:val="32"/>
        </w:rPr>
        <w:t>期心脏功能检测、溶血和血栓检测</w:t>
      </w:r>
      <w:r>
        <w:rPr>
          <w:rFonts w:ascii="仿宋" w:eastAsia="仿宋" w:hAnsi="仿宋" w:cs="仿宋" w:hint="eastAsia"/>
          <w:color w:val="000000"/>
          <w:sz w:val="32"/>
          <w:szCs w:val="32"/>
        </w:rPr>
        <w:lastRenderedPageBreak/>
        <w:t>相关设备和能力。</w:t>
      </w:r>
    </w:p>
    <w:p w:rsidR="000C06F2" w:rsidRDefault="007661F9" w:rsidP="00271772">
      <w:pPr>
        <w:snapToGrid w:val="0"/>
        <w:spacing w:line="360" w:lineRule="auto"/>
        <w:ind w:firstLineChars="199" w:firstLine="637"/>
        <w:rPr>
          <w:rFonts w:ascii="仿宋" w:eastAsia="仿宋" w:hAnsi="仿宋" w:cs="仿宋"/>
          <w:color w:val="000000"/>
          <w:sz w:val="32"/>
          <w:szCs w:val="32"/>
        </w:rPr>
      </w:pPr>
      <w:r>
        <w:rPr>
          <w:rFonts w:ascii="仿宋" w:eastAsia="仿宋" w:hAnsi="仿宋" w:cs="仿宋" w:hint="eastAsia"/>
          <w:sz w:val="32"/>
          <w:szCs w:val="32"/>
        </w:rPr>
        <w:t>（九）</w:t>
      </w:r>
      <w:r>
        <w:rPr>
          <w:rFonts w:ascii="仿宋" w:eastAsia="仿宋" w:hAnsi="仿宋" w:cs="仿宋" w:hint="eastAsia"/>
          <w:bCs/>
          <w:sz w:val="32"/>
          <w:szCs w:val="32"/>
        </w:rPr>
        <w:t>有至少</w:t>
      </w:r>
      <w:r>
        <w:rPr>
          <w:rFonts w:ascii="仿宋" w:eastAsia="仿宋" w:hAnsi="仿宋" w:cs="仿宋" w:hint="eastAsia"/>
          <w:bCs/>
          <w:sz w:val="32"/>
          <w:szCs w:val="32"/>
        </w:rPr>
        <w:t>2</w:t>
      </w:r>
      <w:r>
        <w:rPr>
          <w:rFonts w:ascii="仿宋" w:eastAsia="仿宋" w:hAnsi="仿宋" w:cs="仿宋" w:hint="eastAsia"/>
          <w:bCs/>
          <w:sz w:val="32"/>
          <w:szCs w:val="32"/>
        </w:rPr>
        <w:t>名具备复杂先天性心脏病介入诊疗技术临床应用能力的本医疗机构注册医师。有经过复杂先天性心脏病介入诊疗技术相关知识和技能培训并考核合格的具备临床工作</w:t>
      </w:r>
      <w:r>
        <w:rPr>
          <w:rFonts w:ascii="仿宋" w:eastAsia="仿宋" w:hAnsi="仿宋" w:cs="仿宋" w:hint="eastAsia"/>
          <w:bCs/>
          <w:color w:val="000000"/>
          <w:sz w:val="32"/>
          <w:szCs w:val="32"/>
        </w:rPr>
        <w:t>经验的超声医师、放射科医师、麻醉师及体外循环等专业技术人员。</w:t>
      </w:r>
    </w:p>
    <w:p w:rsidR="000C06F2" w:rsidRDefault="007661F9">
      <w:pPr>
        <w:snapToGrid w:val="0"/>
        <w:spacing w:line="360" w:lineRule="auto"/>
        <w:ind w:firstLineChars="200" w:firstLine="640"/>
        <w:rPr>
          <w:rFonts w:ascii="黑体" w:eastAsia="黑体" w:hAnsi="黑体" w:cs="黑体"/>
          <w:sz w:val="32"/>
          <w:szCs w:val="32"/>
        </w:rPr>
      </w:pPr>
      <w:r>
        <w:rPr>
          <w:rFonts w:ascii="黑体" w:eastAsia="黑体" w:hAnsi="黑体" w:cs="黑体" w:hint="eastAsia"/>
          <w:sz w:val="32"/>
          <w:szCs w:val="32"/>
        </w:rPr>
        <w:t>二、人员基本要求</w:t>
      </w:r>
    </w:p>
    <w:p w:rsidR="000C06F2" w:rsidRDefault="007661F9">
      <w:pPr>
        <w:snapToGrid w:val="0"/>
        <w:spacing w:line="360" w:lineRule="auto"/>
        <w:ind w:left="2" w:firstLineChars="190" w:firstLine="608"/>
        <w:rPr>
          <w:rFonts w:ascii="仿宋" w:eastAsia="仿宋" w:hAnsi="仿宋" w:cs="仿宋"/>
          <w:sz w:val="32"/>
          <w:szCs w:val="32"/>
        </w:rPr>
      </w:pPr>
      <w:r>
        <w:rPr>
          <w:rFonts w:ascii="仿宋" w:eastAsia="仿宋" w:hAnsi="仿宋" w:cs="仿宋" w:hint="eastAsia"/>
          <w:sz w:val="32"/>
          <w:szCs w:val="32"/>
        </w:rPr>
        <w:t>（一）开展</w:t>
      </w:r>
      <w:r>
        <w:rPr>
          <w:rFonts w:ascii="仿宋" w:eastAsia="仿宋" w:hAnsi="仿宋" w:cs="仿宋" w:hint="eastAsia"/>
          <w:bCs/>
          <w:sz w:val="32"/>
          <w:szCs w:val="32"/>
        </w:rPr>
        <w:t>复杂先天性心脏病介入诊疗</w:t>
      </w:r>
      <w:r>
        <w:rPr>
          <w:rFonts w:ascii="仿宋" w:eastAsia="仿宋" w:hAnsi="仿宋" w:cs="仿宋" w:hint="eastAsia"/>
          <w:sz w:val="32"/>
          <w:szCs w:val="32"/>
        </w:rPr>
        <w:t>技术的医师。</w:t>
      </w:r>
    </w:p>
    <w:p w:rsidR="000C06F2" w:rsidRDefault="007661F9">
      <w:pPr>
        <w:snapToGrid w:val="0"/>
        <w:spacing w:line="360" w:lineRule="auto"/>
        <w:ind w:left="2" w:firstLineChars="190" w:firstLine="608"/>
        <w:rPr>
          <w:rFonts w:ascii="仿宋" w:eastAsia="仿宋" w:hAnsi="仿宋" w:cs="仿宋"/>
          <w:sz w:val="32"/>
          <w:szCs w:val="32"/>
        </w:rPr>
      </w:pPr>
      <w:r>
        <w:rPr>
          <w:rFonts w:ascii="仿宋" w:eastAsia="仿宋" w:hAnsi="仿宋" w:cs="仿宋" w:hint="eastAsia"/>
          <w:sz w:val="32"/>
          <w:szCs w:val="32"/>
        </w:rPr>
        <w:t>1.</w:t>
      </w:r>
      <w:r>
        <w:rPr>
          <w:rFonts w:ascii="仿宋" w:eastAsia="仿宋" w:hAnsi="仿宋" w:cs="仿宋" w:hint="eastAsia"/>
          <w:sz w:val="32"/>
          <w:szCs w:val="32"/>
        </w:rPr>
        <w:t>取得《医师执业证书》，执业范围为外科、内科或儿科专业的本医疗机构在职医师。</w:t>
      </w:r>
    </w:p>
    <w:p w:rsidR="000C06F2" w:rsidRDefault="007661F9">
      <w:pPr>
        <w:snapToGrid w:val="0"/>
        <w:spacing w:line="360" w:lineRule="auto"/>
        <w:ind w:left="2" w:firstLineChars="190" w:firstLine="608"/>
        <w:rPr>
          <w:rFonts w:ascii="仿宋" w:eastAsia="仿宋" w:hAnsi="仿宋" w:cs="仿宋"/>
          <w:color w:val="FF0000"/>
          <w:sz w:val="32"/>
          <w:szCs w:val="32"/>
        </w:rPr>
      </w:pPr>
      <w:r>
        <w:rPr>
          <w:rFonts w:ascii="仿宋" w:eastAsia="仿宋" w:hAnsi="仿宋" w:cs="仿宋" w:hint="eastAsia"/>
          <w:sz w:val="32"/>
          <w:szCs w:val="32"/>
        </w:rPr>
        <w:t>2.</w:t>
      </w:r>
      <w:r>
        <w:rPr>
          <w:rFonts w:ascii="仿宋" w:eastAsia="仿宋" w:hAnsi="仿宋" w:cs="仿宋" w:hint="eastAsia"/>
          <w:sz w:val="32"/>
          <w:szCs w:val="32"/>
        </w:rPr>
        <w:t>有</w:t>
      </w:r>
      <w:r>
        <w:rPr>
          <w:rFonts w:ascii="仿宋" w:eastAsia="仿宋" w:hAnsi="仿宋" w:cs="仿宋" w:hint="eastAsia"/>
          <w:sz w:val="32"/>
          <w:szCs w:val="32"/>
        </w:rPr>
        <w:t>5</w:t>
      </w:r>
      <w:r>
        <w:rPr>
          <w:rFonts w:ascii="仿宋" w:eastAsia="仿宋" w:hAnsi="仿宋" w:cs="仿宋" w:hint="eastAsia"/>
          <w:sz w:val="32"/>
          <w:szCs w:val="32"/>
        </w:rPr>
        <w:t>年以上心血管内科、心脏大血管外科或者胸外科与</w:t>
      </w:r>
      <w:r>
        <w:rPr>
          <w:rFonts w:ascii="仿宋" w:eastAsia="仿宋" w:hAnsi="仿宋" w:cs="仿宋" w:hint="eastAsia"/>
          <w:sz w:val="32"/>
          <w:szCs w:val="32"/>
        </w:rPr>
        <w:t>3</w:t>
      </w:r>
      <w:r>
        <w:rPr>
          <w:rFonts w:ascii="仿宋" w:eastAsia="仿宋" w:hAnsi="仿宋" w:cs="仿宋" w:hint="eastAsia"/>
          <w:sz w:val="32"/>
          <w:szCs w:val="32"/>
        </w:rPr>
        <w:t>年以上先天性心脏病专科临床诊疗工作经验，具有副主任医师以上专业技术职务任职资格。</w:t>
      </w:r>
    </w:p>
    <w:p w:rsidR="000C06F2" w:rsidRDefault="007661F9">
      <w:pPr>
        <w:snapToGrid w:val="0"/>
        <w:spacing w:line="360" w:lineRule="auto"/>
        <w:ind w:left="2" w:firstLineChars="190" w:firstLine="608"/>
        <w:rPr>
          <w:rFonts w:ascii="仿宋" w:eastAsia="仿宋" w:hAnsi="仿宋" w:cs="仿宋"/>
          <w:sz w:val="32"/>
          <w:szCs w:val="32"/>
        </w:rPr>
      </w:pPr>
      <w:r>
        <w:rPr>
          <w:rFonts w:ascii="仿宋" w:eastAsia="仿宋" w:hAnsi="仿宋" w:cs="仿宋" w:hint="eastAsia"/>
          <w:sz w:val="32"/>
          <w:szCs w:val="32"/>
        </w:rPr>
        <w:t>3.</w:t>
      </w:r>
      <w:r>
        <w:rPr>
          <w:rFonts w:ascii="仿宋" w:eastAsia="仿宋" w:hAnsi="仿宋" w:cs="仿宋" w:hint="eastAsia"/>
          <w:sz w:val="32"/>
          <w:szCs w:val="32"/>
        </w:rPr>
        <w:t>经过培训基地关于</w:t>
      </w:r>
      <w:r>
        <w:rPr>
          <w:rFonts w:ascii="仿宋" w:eastAsia="仿宋" w:hAnsi="仿宋" w:cs="仿宋" w:hint="eastAsia"/>
          <w:bCs/>
          <w:sz w:val="32"/>
          <w:szCs w:val="32"/>
        </w:rPr>
        <w:t>复杂先天性心脏病介入诊疗</w:t>
      </w:r>
      <w:r>
        <w:rPr>
          <w:rFonts w:ascii="仿宋" w:eastAsia="仿宋" w:hAnsi="仿宋" w:cs="仿宋" w:hint="eastAsia"/>
          <w:sz w:val="32"/>
          <w:szCs w:val="32"/>
        </w:rPr>
        <w:t>技术相关系统培训，具有开展</w:t>
      </w:r>
      <w:r>
        <w:rPr>
          <w:rFonts w:ascii="仿宋" w:eastAsia="仿宋" w:hAnsi="仿宋" w:cs="仿宋" w:hint="eastAsia"/>
          <w:bCs/>
          <w:sz w:val="32"/>
          <w:szCs w:val="32"/>
        </w:rPr>
        <w:t>复杂先天性心脏病介入诊疗</w:t>
      </w:r>
      <w:r>
        <w:rPr>
          <w:rFonts w:ascii="仿宋" w:eastAsia="仿宋" w:hAnsi="仿宋" w:cs="仿宋" w:hint="eastAsia"/>
          <w:sz w:val="32"/>
          <w:szCs w:val="32"/>
        </w:rPr>
        <w:t>技术的能力。</w:t>
      </w:r>
    </w:p>
    <w:p w:rsidR="000C06F2" w:rsidRDefault="007661F9">
      <w:pPr>
        <w:snapToGrid w:val="0"/>
        <w:spacing w:line="360" w:lineRule="auto"/>
        <w:ind w:left="2" w:firstLineChars="190" w:firstLine="608"/>
        <w:rPr>
          <w:rFonts w:ascii="仿宋" w:eastAsia="仿宋" w:hAnsi="仿宋" w:cs="仿宋"/>
          <w:sz w:val="32"/>
          <w:szCs w:val="32"/>
        </w:rPr>
      </w:pPr>
      <w:r>
        <w:rPr>
          <w:rFonts w:ascii="仿宋" w:eastAsia="仿宋" w:hAnsi="仿宋" w:cs="仿宋" w:hint="eastAsia"/>
          <w:sz w:val="32"/>
          <w:szCs w:val="32"/>
        </w:rPr>
        <w:t>（二）其他相关卫生专业技术人员。</w:t>
      </w:r>
    </w:p>
    <w:p w:rsidR="000C06F2" w:rsidRDefault="007661F9">
      <w:pPr>
        <w:snapToGrid w:val="0"/>
        <w:spacing w:line="360" w:lineRule="auto"/>
        <w:ind w:left="2" w:firstLineChars="190" w:firstLine="608"/>
        <w:rPr>
          <w:rFonts w:ascii="仿宋" w:eastAsia="仿宋" w:hAnsi="仿宋" w:cs="仿宋"/>
          <w:sz w:val="32"/>
          <w:szCs w:val="32"/>
        </w:rPr>
      </w:pPr>
      <w:r>
        <w:rPr>
          <w:rFonts w:ascii="仿宋" w:eastAsia="仿宋" w:hAnsi="仿宋" w:cs="仿宋" w:hint="eastAsia"/>
          <w:sz w:val="32"/>
          <w:szCs w:val="32"/>
        </w:rPr>
        <w:t>经过</w:t>
      </w:r>
      <w:r>
        <w:rPr>
          <w:rFonts w:ascii="仿宋" w:eastAsia="仿宋" w:hAnsi="仿宋" w:cs="仿宋" w:hint="eastAsia"/>
          <w:bCs/>
          <w:sz w:val="32"/>
          <w:szCs w:val="32"/>
        </w:rPr>
        <w:t>复杂先天性心脏病介入诊</w:t>
      </w:r>
      <w:r>
        <w:rPr>
          <w:rFonts w:ascii="仿宋" w:eastAsia="仿宋" w:hAnsi="仿宋" w:cs="仿宋" w:hint="eastAsia"/>
          <w:bCs/>
          <w:sz w:val="32"/>
          <w:szCs w:val="32"/>
        </w:rPr>
        <w:t>疗</w:t>
      </w:r>
      <w:r>
        <w:rPr>
          <w:rFonts w:ascii="仿宋" w:eastAsia="仿宋" w:hAnsi="仿宋" w:cs="仿宋" w:hint="eastAsia"/>
          <w:sz w:val="32"/>
          <w:szCs w:val="32"/>
        </w:rPr>
        <w:t>技术相关专业系统培训</w:t>
      </w:r>
      <w:r>
        <w:rPr>
          <w:rFonts w:ascii="仿宋" w:eastAsia="仿宋" w:hAnsi="仿宋" w:cs="仿宋" w:hint="eastAsia"/>
          <w:sz w:val="32"/>
          <w:szCs w:val="32"/>
        </w:rPr>
        <w:t>,</w:t>
      </w:r>
      <w:r>
        <w:rPr>
          <w:rFonts w:ascii="仿宋" w:eastAsia="仿宋" w:hAnsi="仿宋" w:cs="仿宋" w:hint="eastAsia"/>
          <w:sz w:val="32"/>
          <w:szCs w:val="32"/>
        </w:rPr>
        <w:t>满足开展</w:t>
      </w:r>
      <w:r>
        <w:rPr>
          <w:rFonts w:ascii="仿宋" w:eastAsia="仿宋" w:hAnsi="仿宋" w:cs="仿宋" w:hint="eastAsia"/>
          <w:bCs/>
          <w:sz w:val="32"/>
          <w:szCs w:val="32"/>
        </w:rPr>
        <w:t>复杂先天性心脏病介入诊疗</w:t>
      </w:r>
      <w:r>
        <w:rPr>
          <w:rFonts w:ascii="仿宋" w:eastAsia="仿宋" w:hAnsi="仿宋" w:cs="仿宋" w:hint="eastAsia"/>
          <w:sz w:val="32"/>
          <w:szCs w:val="32"/>
        </w:rPr>
        <w:t>技术临床应用所需的相关条件。</w:t>
      </w:r>
    </w:p>
    <w:p w:rsidR="000C06F2" w:rsidRDefault="007661F9">
      <w:pPr>
        <w:snapToGrid w:val="0"/>
        <w:spacing w:line="360" w:lineRule="auto"/>
        <w:ind w:firstLineChars="200" w:firstLine="640"/>
        <w:rPr>
          <w:rFonts w:ascii="黑体" w:eastAsia="黑体" w:hAnsi="黑体" w:cs="黑体"/>
          <w:sz w:val="32"/>
          <w:szCs w:val="32"/>
        </w:rPr>
      </w:pPr>
      <w:r>
        <w:rPr>
          <w:rFonts w:ascii="黑体" w:eastAsia="黑体" w:hAnsi="黑体" w:cs="黑体" w:hint="eastAsia"/>
          <w:sz w:val="32"/>
          <w:szCs w:val="32"/>
        </w:rPr>
        <w:t>三、技术管理基本要求</w:t>
      </w:r>
    </w:p>
    <w:p w:rsidR="000C06F2" w:rsidRDefault="007661F9">
      <w:pPr>
        <w:snapToGrid w:val="0"/>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（一）严格遵守</w:t>
      </w:r>
      <w:r>
        <w:rPr>
          <w:rFonts w:ascii="仿宋" w:eastAsia="仿宋" w:hAnsi="仿宋" w:cs="仿宋" w:hint="eastAsia"/>
          <w:bCs/>
          <w:sz w:val="32"/>
          <w:szCs w:val="32"/>
        </w:rPr>
        <w:t>复杂先天性心脏病介入诊疗</w:t>
      </w:r>
      <w:r>
        <w:rPr>
          <w:rFonts w:ascii="仿宋" w:eastAsia="仿宋" w:hAnsi="仿宋" w:cs="仿宋" w:hint="eastAsia"/>
          <w:sz w:val="32"/>
          <w:szCs w:val="32"/>
        </w:rPr>
        <w:t>技术操作规</w:t>
      </w:r>
      <w:r>
        <w:rPr>
          <w:rFonts w:ascii="仿宋" w:eastAsia="仿宋" w:hAnsi="仿宋" w:cs="仿宋" w:hint="eastAsia"/>
          <w:sz w:val="32"/>
          <w:szCs w:val="32"/>
        </w:rPr>
        <w:lastRenderedPageBreak/>
        <w:t>范和诊疗指南，严格掌握</w:t>
      </w:r>
      <w:r>
        <w:rPr>
          <w:rFonts w:ascii="仿宋" w:eastAsia="仿宋" w:hAnsi="仿宋" w:cs="仿宋" w:hint="eastAsia"/>
          <w:bCs/>
          <w:sz w:val="32"/>
          <w:szCs w:val="32"/>
        </w:rPr>
        <w:t>复杂先天性心脏病介入诊疗技</w:t>
      </w:r>
      <w:r>
        <w:rPr>
          <w:rFonts w:ascii="仿宋" w:eastAsia="仿宋" w:hAnsi="仿宋" w:cs="仿宋" w:hint="eastAsia"/>
          <w:sz w:val="32"/>
          <w:szCs w:val="32"/>
        </w:rPr>
        <w:t>术的适应证和禁忌证。</w:t>
      </w:r>
    </w:p>
    <w:p w:rsidR="000C06F2" w:rsidRDefault="007661F9">
      <w:pPr>
        <w:snapToGrid w:val="0"/>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（二</w:t>
      </w:r>
      <w:r>
        <w:rPr>
          <w:rFonts w:ascii="仿宋" w:eastAsia="仿宋" w:hAnsi="仿宋" w:cs="仿宋" w:hint="eastAsia"/>
          <w:color w:val="000000"/>
          <w:sz w:val="32"/>
          <w:szCs w:val="32"/>
        </w:rPr>
        <w:t>）</w:t>
      </w:r>
      <w:r>
        <w:rPr>
          <w:rFonts w:ascii="仿宋" w:eastAsia="仿宋" w:hAnsi="仿宋" w:cs="仿宋" w:hint="eastAsia"/>
          <w:bCs/>
          <w:sz w:val="32"/>
          <w:szCs w:val="32"/>
        </w:rPr>
        <w:t>复杂先天性心脏病介入诊疗应当</w:t>
      </w:r>
      <w:r>
        <w:rPr>
          <w:rFonts w:ascii="仿宋" w:eastAsia="仿宋" w:hAnsi="仿宋" w:cs="仿宋" w:hint="eastAsia"/>
          <w:color w:val="000000"/>
          <w:sz w:val="32"/>
          <w:szCs w:val="32"/>
        </w:rPr>
        <w:t>由</w:t>
      </w:r>
      <w:r>
        <w:rPr>
          <w:rFonts w:ascii="仿宋" w:eastAsia="仿宋" w:hAnsi="仿宋" w:cs="仿宋" w:hint="eastAsia"/>
          <w:color w:val="000000"/>
          <w:sz w:val="32"/>
          <w:szCs w:val="32"/>
        </w:rPr>
        <w:t>2</w:t>
      </w:r>
      <w:r>
        <w:rPr>
          <w:rFonts w:ascii="仿宋" w:eastAsia="仿宋" w:hAnsi="仿宋" w:cs="仿宋" w:hint="eastAsia"/>
          <w:color w:val="000000"/>
          <w:sz w:val="32"/>
          <w:szCs w:val="32"/>
        </w:rPr>
        <w:t>名以上具有</w:t>
      </w:r>
      <w:r>
        <w:rPr>
          <w:rFonts w:ascii="仿宋" w:eastAsia="仿宋" w:hAnsi="仿宋" w:cs="仿宋" w:hint="eastAsia"/>
          <w:bCs/>
          <w:sz w:val="32"/>
          <w:szCs w:val="32"/>
        </w:rPr>
        <w:t>复杂先天性心脏病介入诊疗</w:t>
      </w:r>
      <w:r>
        <w:rPr>
          <w:rFonts w:ascii="仿宋" w:eastAsia="仿宋" w:hAnsi="仿宋" w:cs="仿宋" w:hint="eastAsia"/>
          <w:color w:val="000000"/>
          <w:sz w:val="32"/>
          <w:szCs w:val="32"/>
        </w:rPr>
        <w:t>技术临床应用能力的、具有副主任医师以上专业技术职务</w:t>
      </w:r>
      <w:r>
        <w:rPr>
          <w:rFonts w:ascii="仿宋" w:eastAsia="仿宋" w:hAnsi="仿宋" w:cs="仿宋" w:hint="eastAsia"/>
          <w:sz w:val="32"/>
          <w:szCs w:val="32"/>
        </w:rPr>
        <w:t>任职资格</w:t>
      </w:r>
      <w:r>
        <w:rPr>
          <w:rFonts w:ascii="仿宋" w:eastAsia="仿宋" w:hAnsi="仿宋" w:cs="仿宋" w:hint="eastAsia"/>
          <w:color w:val="000000"/>
          <w:sz w:val="32"/>
          <w:szCs w:val="32"/>
        </w:rPr>
        <w:t>的本院在职医师决定，术者由具有任职资格</w:t>
      </w:r>
      <w:r>
        <w:rPr>
          <w:rFonts w:ascii="仿宋" w:eastAsia="仿宋" w:hAnsi="仿宋" w:cs="仿宋" w:hint="eastAsia"/>
          <w:color w:val="000000"/>
          <w:sz w:val="32"/>
          <w:szCs w:val="32"/>
        </w:rPr>
        <w:t>5</w:t>
      </w:r>
      <w:r>
        <w:rPr>
          <w:rFonts w:ascii="仿宋" w:eastAsia="仿宋" w:hAnsi="仿宋" w:cs="仿宋" w:hint="eastAsia"/>
          <w:color w:val="000000"/>
          <w:sz w:val="32"/>
          <w:szCs w:val="32"/>
        </w:rPr>
        <w:t>年以上技术临床应用能力的本院医师担任，术后制定合理的治疗与管理方案。</w:t>
      </w:r>
    </w:p>
    <w:p w:rsidR="000C06F2" w:rsidRDefault="007661F9">
      <w:pPr>
        <w:snapToGrid w:val="0"/>
        <w:spacing w:line="360" w:lineRule="auto"/>
        <w:ind w:firstLineChars="200" w:firstLine="640"/>
        <w:rPr>
          <w:rFonts w:ascii="仿宋" w:eastAsia="仿宋" w:hAnsi="仿宋" w:cs="仿宋"/>
          <w:color w:val="FF0000"/>
          <w:sz w:val="32"/>
          <w:szCs w:val="32"/>
        </w:rPr>
      </w:pPr>
      <w:r>
        <w:rPr>
          <w:rFonts w:ascii="仿宋" w:eastAsia="仿宋" w:hAnsi="仿宋" w:cs="仿宋" w:hint="eastAsia"/>
          <w:sz w:val="32"/>
          <w:szCs w:val="32"/>
        </w:rPr>
        <w:t>（三）实施</w:t>
      </w:r>
      <w:r>
        <w:rPr>
          <w:rFonts w:ascii="仿宋" w:eastAsia="仿宋" w:hAnsi="仿宋" w:cs="仿宋" w:hint="eastAsia"/>
          <w:bCs/>
          <w:sz w:val="32"/>
          <w:szCs w:val="32"/>
        </w:rPr>
        <w:t>复杂先天性心脏病介入诊疗</w:t>
      </w:r>
      <w:r>
        <w:rPr>
          <w:rFonts w:ascii="仿宋" w:eastAsia="仿宋" w:hAnsi="仿宋" w:cs="仿宋" w:hint="eastAsia"/>
          <w:sz w:val="32"/>
          <w:szCs w:val="32"/>
        </w:rPr>
        <w:t>技术前，应当</w:t>
      </w:r>
      <w:r>
        <w:rPr>
          <w:rFonts w:ascii="仿宋" w:eastAsia="仿宋" w:hAnsi="仿宋" w:cs="仿宋" w:hint="eastAsia"/>
          <w:sz w:val="32"/>
          <w:szCs w:val="32"/>
        </w:rPr>
        <w:t>向患者及其家属告知手术目的、手术风险、术后注意事项、可能发生的并发症及预防措施等，并签署知情同意书。</w:t>
      </w:r>
    </w:p>
    <w:p w:rsidR="000C06F2" w:rsidRDefault="007661F9">
      <w:pPr>
        <w:snapToGrid w:val="0"/>
        <w:spacing w:line="360" w:lineRule="auto"/>
        <w:ind w:firstLineChars="200" w:firstLine="640"/>
        <w:rPr>
          <w:rFonts w:ascii="仿宋" w:eastAsia="仿宋" w:hAnsi="仿宋" w:cs="仿宋"/>
          <w:sz w:val="32"/>
          <w:szCs w:val="32"/>
        </w:rPr>
      </w:pPr>
      <w:r>
        <w:rPr>
          <w:rFonts w:ascii="仿宋" w:eastAsia="仿宋" w:hAnsi="仿宋" w:cs="仿宋" w:hint="eastAsia"/>
          <w:color w:val="000000"/>
          <w:sz w:val="32"/>
          <w:szCs w:val="32"/>
        </w:rPr>
        <w:t>（四）</w:t>
      </w:r>
      <w:r>
        <w:rPr>
          <w:rFonts w:ascii="仿宋" w:eastAsia="仿宋" w:hAnsi="仿宋" w:cs="仿宋" w:hint="eastAsia"/>
          <w:sz w:val="32"/>
          <w:szCs w:val="32"/>
        </w:rPr>
        <w:t>建立健全</w:t>
      </w:r>
      <w:r>
        <w:rPr>
          <w:rFonts w:ascii="仿宋" w:eastAsia="仿宋" w:hAnsi="仿宋" w:cs="仿宋" w:hint="eastAsia"/>
          <w:bCs/>
          <w:sz w:val="32"/>
          <w:szCs w:val="32"/>
        </w:rPr>
        <w:t>复杂先天性心脏病介入诊疗技术应用</w:t>
      </w:r>
      <w:r>
        <w:rPr>
          <w:rFonts w:ascii="仿宋" w:eastAsia="仿宋" w:hAnsi="仿宋" w:cs="仿宋" w:hint="eastAsia"/>
          <w:sz w:val="32"/>
          <w:szCs w:val="32"/>
        </w:rPr>
        <w:t>后监测和随访制度，并按规定进行随访、记录。</w:t>
      </w:r>
    </w:p>
    <w:p w:rsidR="000C06F2" w:rsidRDefault="007661F9">
      <w:pPr>
        <w:snapToGrid w:val="0"/>
        <w:spacing w:line="360" w:lineRule="auto"/>
        <w:ind w:firstLineChars="200" w:firstLine="640"/>
        <w:rPr>
          <w:rFonts w:ascii="仿宋" w:eastAsia="仿宋" w:hAnsi="仿宋" w:cs="仿宋"/>
          <w:color w:val="000000"/>
          <w:sz w:val="32"/>
          <w:szCs w:val="32"/>
        </w:rPr>
      </w:pPr>
      <w:r>
        <w:rPr>
          <w:rFonts w:ascii="仿宋" w:eastAsia="仿宋" w:hAnsi="仿宋" w:cs="仿宋" w:hint="eastAsia"/>
          <w:color w:val="000000"/>
          <w:sz w:val="32"/>
          <w:szCs w:val="32"/>
        </w:rPr>
        <w:t>（五）建立病例信息数据库，在完成每例次</w:t>
      </w:r>
      <w:r>
        <w:rPr>
          <w:rFonts w:ascii="仿宋" w:eastAsia="仿宋" w:hAnsi="仿宋" w:cs="仿宋" w:hint="eastAsia"/>
          <w:bCs/>
          <w:sz w:val="32"/>
          <w:szCs w:val="32"/>
        </w:rPr>
        <w:t>复杂先天性心脏病介入诊疗</w:t>
      </w:r>
      <w:r>
        <w:rPr>
          <w:rFonts w:ascii="仿宋" w:eastAsia="仿宋" w:hAnsi="仿宋" w:cs="仿宋" w:hint="eastAsia"/>
          <w:bCs/>
          <w:color w:val="000000"/>
          <w:sz w:val="32"/>
          <w:szCs w:val="32"/>
        </w:rPr>
        <w:t>技术应用</w:t>
      </w:r>
      <w:r>
        <w:rPr>
          <w:rFonts w:ascii="仿宋" w:eastAsia="仿宋" w:hAnsi="仿宋" w:cs="仿宋" w:hint="eastAsia"/>
          <w:color w:val="000000"/>
          <w:sz w:val="32"/>
          <w:szCs w:val="32"/>
        </w:rPr>
        <w:t>后，应当按要求保留并及时上报相关病例数据信息。</w:t>
      </w:r>
    </w:p>
    <w:p w:rsidR="000C06F2" w:rsidRDefault="007661F9">
      <w:pPr>
        <w:snapToGrid w:val="0"/>
        <w:spacing w:line="360" w:lineRule="auto"/>
        <w:ind w:firstLineChars="200" w:firstLine="640"/>
        <w:rPr>
          <w:rFonts w:ascii="仿宋" w:eastAsia="仿宋" w:hAnsi="仿宋" w:cs="仿宋"/>
          <w:color w:val="000000"/>
          <w:sz w:val="32"/>
          <w:szCs w:val="32"/>
        </w:rPr>
      </w:pPr>
      <w:r>
        <w:rPr>
          <w:rFonts w:ascii="仿宋" w:eastAsia="仿宋" w:hAnsi="仿宋" w:cs="仿宋" w:hint="eastAsia"/>
          <w:color w:val="000000"/>
          <w:sz w:val="32"/>
          <w:szCs w:val="32"/>
        </w:rPr>
        <w:t>（六）医疗机构和医师按照规定定期接受</w:t>
      </w:r>
      <w:r>
        <w:rPr>
          <w:rFonts w:ascii="仿宋" w:eastAsia="仿宋" w:hAnsi="仿宋" w:cs="仿宋" w:hint="eastAsia"/>
          <w:bCs/>
          <w:sz w:val="32"/>
          <w:szCs w:val="32"/>
        </w:rPr>
        <w:t>复杂先天性心脏病介入诊疗</w:t>
      </w:r>
      <w:r>
        <w:rPr>
          <w:rFonts w:ascii="仿宋" w:eastAsia="仿宋" w:hAnsi="仿宋" w:cs="仿宋" w:hint="eastAsia"/>
          <w:color w:val="000000"/>
          <w:sz w:val="32"/>
          <w:szCs w:val="32"/>
        </w:rPr>
        <w:t>技术的临床应用能力评估，包括病例选择、手术成功率、严重并发症、死亡病例、医疗不良事件发生情况、术后患者管理、患者生存质量、随访情况和病历质量等。</w:t>
      </w:r>
    </w:p>
    <w:p w:rsidR="000C06F2" w:rsidRDefault="007661F9">
      <w:pPr>
        <w:snapToGrid w:val="0"/>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（七）其他管理要求。</w:t>
      </w:r>
    </w:p>
    <w:p w:rsidR="000C06F2" w:rsidRDefault="007661F9">
      <w:pPr>
        <w:snapToGrid w:val="0"/>
        <w:spacing w:line="360" w:lineRule="auto"/>
        <w:ind w:firstLineChars="200" w:firstLine="640"/>
        <w:rPr>
          <w:rFonts w:ascii="仿宋" w:eastAsia="仿宋" w:hAnsi="仿宋" w:cs="仿宋"/>
          <w:bCs/>
          <w:sz w:val="32"/>
          <w:szCs w:val="32"/>
        </w:rPr>
      </w:pPr>
      <w:r>
        <w:rPr>
          <w:rFonts w:ascii="仿宋" w:eastAsia="仿宋" w:hAnsi="仿宋" w:cs="仿宋" w:hint="eastAsia"/>
          <w:sz w:val="32"/>
          <w:szCs w:val="32"/>
        </w:rPr>
        <w:t>1.</w:t>
      </w:r>
      <w:r>
        <w:rPr>
          <w:rFonts w:ascii="仿宋" w:eastAsia="仿宋" w:hAnsi="仿宋" w:cs="仿宋" w:hint="eastAsia"/>
          <w:sz w:val="32"/>
          <w:szCs w:val="32"/>
        </w:rPr>
        <w:t>使用经国家市场监督管理总局（原食品药品监督管理总局）批准的</w:t>
      </w:r>
      <w:r>
        <w:rPr>
          <w:rFonts w:ascii="仿宋" w:eastAsia="仿宋" w:hAnsi="仿宋" w:cs="仿宋" w:hint="eastAsia"/>
          <w:bCs/>
          <w:sz w:val="32"/>
          <w:szCs w:val="32"/>
        </w:rPr>
        <w:t>复杂先天性心脏病介入诊疗</w:t>
      </w:r>
      <w:r>
        <w:rPr>
          <w:rFonts w:ascii="仿宋" w:eastAsia="仿宋" w:hAnsi="仿宋" w:cs="仿宋" w:hint="eastAsia"/>
          <w:sz w:val="32"/>
          <w:szCs w:val="32"/>
        </w:rPr>
        <w:t>相关</w:t>
      </w:r>
      <w:r>
        <w:rPr>
          <w:rFonts w:ascii="仿宋" w:eastAsia="仿宋" w:hAnsi="仿宋" w:cs="仿宋" w:hint="eastAsia"/>
          <w:bCs/>
          <w:sz w:val="32"/>
          <w:szCs w:val="32"/>
        </w:rPr>
        <w:t>器材，</w:t>
      </w:r>
      <w:r>
        <w:rPr>
          <w:rFonts w:ascii="仿宋" w:eastAsia="仿宋" w:hAnsi="仿宋" w:cs="仿宋" w:hint="eastAsia"/>
          <w:sz w:val="32"/>
          <w:szCs w:val="32"/>
        </w:rPr>
        <w:t>不得违</w:t>
      </w:r>
      <w:r>
        <w:rPr>
          <w:rFonts w:ascii="仿宋" w:eastAsia="仿宋" w:hAnsi="仿宋" w:cs="仿宋" w:hint="eastAsia"/>
          <w:sz w:val="32"/>
          <w:szCs w:val="32"/>
        </w:rPr>
        <w:lastRenderedPageBreak/>
        <w:t>规重复使用与</w:t>
      </w:r>
      <w:r>
        <w:rPr>
          <w:rFonts w:ascii="仿宋" w:eastAsia="仿宋" w:hAnsi="仿宋" w:cs="仿宋" w:hint="eastAsia"/>
          <w:bCs/>
          <w:sz w:val="32"/>
          <w:szCs w:val="32"/>
        </w:rPr>
        <w:t>复杂先天性心脏病介入诊疗</w:t>
      </w:r>
      <w:r>
        <w:rPr>
          <w:rFonts w:ascii="仿宋" w:eastAsia="仿宋" w:hAnsi="仿宋" w:cs="仿宋" w:hint="eastAsia"/>
          <w:sz w:val="32"/>
          <w:szCs w:val="32"/>
        </w:rPr>
        <w:t>技术相关的一次性医用器材</w:t>
      </w:r>
      <w:r>
        <w:rPr>
          <w:rFonts w:ascii="仿宋" w:eastAsia="仿宋" w:hAnsi="仿宋" w:cs="仿宋" w:hint="eastAsia"/>
          <w:bCs/>
          <w:sz w:val="32"/>
          <w:szCs w:val="32"/>
        </w:rPr>
        <w:t>。</w:t>
      </w:r>
    </w:p>
    <w:p w:rsidR="000C06F2" w:rsidRDefault="007661F9">
      <w:pPr>
        <w:snapToGrid w:val="0"/>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2.</w:t>
      </w:r>
      <w:r>
        <w:rPr>
          <w:rFonts w:ascii="仿宋" w:eastAsia="仿宋" w:hAnsi="仿宋" w:cs="仿宋" w:hint="eastAsia"/>
          <w:sz w:val="32"/>
          <w:szCs w:val="32"/>
        </w:rPr>
        <w:t>建立</w:t>
      </w:r>
      <w:r>
        <w:rPr>
          <w:rFonts w:ascii="仿宋" w:eastAsia="仿宋" w:hAnsi="仿宋" w:cs="仿宋" w:hint="eastAsia"/>
          <w:bCs/>
          <w:sz w:val="32"/>
          <w:szCs w:val="32"/>
        </w:rPr>
        <w:t>复杂先天性心脏病介入诊疗</w:t>
      </w:r>
      <w:r>
        <w:rPr>
          <w:rFonts w:ascii="仿宋" w:eastAsia="仿宋" w:hAnsi="仿宋" w:cs="仿宋" w:hint="eastAsia"/>
          <w:sz w:val="32"/>
          <w:szCs w:val="32"/>
        </w:rPr>
        <w:t>相关器材登记制度，保证器材来源可追溯。在应用</w:t>
      </w:r>
      <w:r>
        <w:rPr>
          <w:rFonts w:ascii="仿宋" w:eastAsia="仿宋" w:hAnsi="仿宋" w:cs="仿宋" w:hint="eastAsia"/>
          <w:bCs/>
          <w:sz w:val="32"/>
          <w:szCs w:val="32"/>
        </w:rPr>
        <w:t>复杂先天性心脏病介入诊疗技术</w:t>
      </w:r>
      <w:r>
        <w:rPr>
          <w:rFonts w:ascii="仿宋" w:eastAsia="仿宋" w:hAnsi="仿宋" w:cs="仿宋" w:hint="eastAsia"/>
          <w:sz w:val="32"/>
          <w:szCs w:val="32"/>
        </w:rPr>
        <w:t>患者住院病历的手术记录部分留存</w:t>
      </w:r>
      <w:r>
        <w:rPr>
          <w:rFonts w:ascii="仿宋" w:eastAsia="仿宋" w:hAnsi="仿宋" w:cs="仿宋" w:hint="eastAsia"/>
          <w:bCs/>
          <w:sz w:val="32"/>
          <w:szCs w:val="32"/>
        </w:rPr>
        <w:t>复杂先天性心脏病介入诊疗</w:t>
      </w:r>
      <w:r>
        <w:rPr>
          <w:rFonts w:ascii="仿宋" w:eastAsia="仿宋" w:hAnsi="仿宋" w:cs="仿宋" w:hint="eastAsia"/>
          <w:sz w:val="32"/>
          <w:szCs w:val="32"/>
        </w:rPr>
        <w:t>相关器材条形码或者其</w:t>
      </w:r>
      <w:r>
        <w:rPr>
          <w:rFonts w:ascii="仿宋" w:eastAsia="仿宋" w:hAnsi="仿宋" w:cs="仿宋" w:hint="eastAsia"/>
          <w:sz w:val="32"/>
          <w:szCs w:val="32"/>
        </w:rPr>
        <w:t>他合格证明文件。</w:t>
      </w:r>
    </w:p>
    <w:p w:rsidR="000C06F2" w:rsidRDefault="007661F9">
      <w:pPr>
        <w:snapToGrid w:val="0"/>
        <w:spacing w:line="360" w:lineRule="auto"/>
        <w:ind w:firstLineChars="200" w:firstLine="640"/>
        <w:rPr>
          <w:rFonts w:ascii="黑体" w:eastAsia="黑体" w:hAnsi="黑体" w:cs="黑体"/>
          <w:color w:val="000000"/>
          <w:sz w:val="32"/>
          <w:szCs w:val="32"/>
        </w:rPr>
      </w:pPr>
      <w:r>
        <w:rPr>
          <w:rFonts w:ascii="黑体" w:eastAsia="黑体" w:hAnsi="黑体" w:cs="黑体" w:hint="eastAsia"/>
          <w:color w:val="000000"/>
          <w:sz w:val="32"/>
          <w:szCs w:val="32"/>
        </w:rPr>
        <w:t>四、培训管理要求</w:t>
      </w:r>
    </w:p>
    <w:p w:rsidR="000C06F2" w:rsidRDefault="007661F9">
      <w:pPr>
        <w:snapToGrid w:val="0"/>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（一）拟开展</w:t>
      </w:r>
      <w:r>
        <w:rPr>
          <w:rFonts w:ascii="仿宋" w:eastAsia="仿宋" w:hAnsi="仿宋" w:cs="仿宋" w:hint="eastAsia"/>
          <w:bCs/>
          <w:sz w:val="32"/>
          <w:szCs w:val="32"/>
        </w:rPr>
        <w:t>复杂先天性心脏病介入诊疗</w:t>
      </w:r>
      <w:r>
        <w:rPr>
          <w:rFonts w:ascii="仿宋" w:eastAsia="仿宋" w:hAnsi="仿宋" w:cs="仿宋" w:hint="eastAsia"/>
          <w:sz w:val="32"/>
          <w:szCs w:val="32"/>
        </w:rPr>
        <w:t>技术的医师培训要求。</w:t>
      </w:r>
    </w:p>
    <w:p w:rsidR="000C06F2" w:rsidRDefault="007661F9">
      <w:pPr>
        <w:adjustRightInd w:val="0"/>
        <w:snapToGrid w:val="0"/>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1.</w:t>
      </w:r>
      <w:r>
        <w:rPr>
          <w:rFonts w:ascii="仿宋" w:eastAsia="仿宋" w:hAnsi="仿宋" w:cs="仿宋" w:hint="eastAsia"/>
          <w:sz w:val="32"/>
          <w:szCs w:val="32"/>
        </w:rPr>
        <w:t>应当具有《医师执业证书》，</w:t>
      </w:r>
      <w:r>
        <w:rPr>
          <w:rFonts w:ascii="仿宋" w:eastAsia="仿宋" w:hAnsi="仿宋" w:cs="仿宋" w:hint="eastAsia"/>
          <w:color w:val="000000"/>
          <w:sz w:val="32"/>
          <w:szCs w:val="32"/>
        </w:rPr>
        <w:t>具有</w:t>
      </w:r>
      <w:r>
        <w:rPr>
          <w:rFonts w:ascii="仿宋" w:eastAsia="仿宋" w:hAnsi="仿宋" w:cs="仿宋" w:hint="eastAsia"/>
          <w:color w:val="000000"/>
          <w:sz w:val="32"/>
          <w:szCs w:val="32"/>
        </w:rPr>
        <w:t>5</w:t>
      </w:r>
      <w:r>
        <w:rPr>
          <w:rFonts w:ascii="仿宋" w:eastAsia="仿宋" w:hAnsi="仿宋" w:cs="仿宋" w:hint="eastAsia"/>
          <w:color w:val="000000"/>
          <w:sz w:val="32"/>
          <w:szCs w:val="32"/>
        </w:rPr>
        <w:t>年临床工作经验以上医师及主治以上专业技术职务任职资格</w:t>
      </w:r>
      <w:r>
        <w:rPr>
          <w:rFonts w:ascii="仿宋" w:eastAsia="仿宋" w:hAnsi="仿宋" w:cs="仿宋" w:hint="eastAsia"/>
          <w:sz w:val="32"/>
          <w:szCs w:val="32"/>
        </w:rPr>
        <w:t>。</w:t>
      </w:r>
    </w:p>
    <w:p w:rsidR="000C06F2" w:rsidRDefault="007661F9">
      <w:pPr>
        <w:snapToGrid w:val="0"/>
        <w:spacing w:line="360" w:lineRule="auto"/>
        <w:ind w:firstLineChars="200" w:firstLine="640"/>
        <w:rPr>
          <w:rFonts w:ascii="仿宋" w:eastAsia="仿宋" w:hAnsi="仿宋" w:cs="仿宋"/>
          <w:sz w:val="32"/>
          <w:szCs w:val="32"/>
          <w:highlight w:val="yellow"/>
        </w:rPr>
      </w:pPr>
      <w:r>
        <w:rPr>
          <w:rFonts w:ascii="仿宋" w:eastAsia="仿宋" w:hAnsi="仿宋" w:cs="仿宋" w:hint="eastAsia"/>
          <w:sz w:val="32"/>
          <w:szCs w:val="32"/>
        </w:rPr>
        <w:t>2.</w:t>
      </w:r>
      <w:r>
        <w:rPr>
          <w:rFonts w:ascii="仿宋" w:eastAsia="仿宋" w:hAnsi="仿宋" w:cs="仿宋" w:hint="eastAsia"/>
          <w:sz w:val="32"/>
          <w:szCs w:val="32"/>
        </w:rPr>
        <w:t>应当接受至少</w:t>
      </w:r>
      <w:r>
        <w:rPr>
          <w:rFonts w:ascii="仿宋" w:eastAsia="仿宋" w:hAnsi="仿宋" w:cs="仿宋" w:hint="eastAsia"/>
          <w:sz w:val="32"/>
          <w:szCs w:val="32"/>
        </w:rPr>
        <w:t>6</w:t>
      </w:r>
      <w:r>
        <w:rPr>
          <w:rFonts w:ascii="仿宋" w:eastAsia="仿宋" w:hAnsi="仿宋" w:cs="仿宋" w:hint="eastAsia"/>
          <w:sz w:val="32"/>
          <w:szCs w:val="32"/>
        </w:rPr>
        <w:t>个月的系统培训。在指导医师指导下，参与完成不少于</w:t>
      </w:r>
      <w:r>
        <w:rPr>
          <w:rFonts w:ascii="仿宋" w:eastAsia="仿宋" w:hAnsi="仿宋" w:cs="仿宋" w:hint="eastAsia"/>
          <w:sz w:val="32"/>
          <w:szCs w:val="32"/>
        </w:rPr>
        <w:t>20</w:t>
      </w:r>
      <w:r>
        <w:rPr>
          <w:rFonts w:ascii="仿宋" w:eastAsia="仿宋" w:hAnsi="仿宋" w:cs="仿宋" w:hint="eastAsia"/>
          <w:sz w:val="32"/>
          <w:szCs w:val="32"/>
        </w:rPr>
        <w:t>例诊断性心导管检查、复杂先天性心脏病造影病例和不少于</w:t>
      </w:r>
      <w:r>
        <w:rPr>
          <w:rFonts w:ascii="仿宋" w:eastAsia="仿宋" w:hAnsi="仿宋" w:cs="仿宋" w:hint="eastAsia"/>
          <w:sz w:val="32"/>
          <w:szCs w:val="32"/>
        </w:rPr>
        <w:t>5</w:t>
      </w:r>
      <w:r>
        <w:rPr>
          <w:rFonts w:ascii="仿宋" w:eastAsia="仿宋" w:hAnsi="仿宋" w:cs="仿宋" w:hint="eastAsia"/>
          <w:sz w:val="32"/>
          <w:szCs w:val="32"/>
        </w:rPr>
        <w:t>例</w:t>
      </w:r>
      <w:r>
        <w:rPr>
          <w:rFonts w:ascii="仿宋" w:eastAsia="仿宋" w:hAnsi="仿宋" w:cs="仿宋" w:hint="eastAsia"/>
          <w:bCs/>
          <w:sz w:val="32"/>
          <w:szCs w:val="32"/>
        </w:rPr>
        <w:t>复杂先天性心脏病</w:t>
      </w:r>
      <w:r>
        <w:rPr>
          <w:rFonts w:ascii="仿宋" w:eastAsia="仿宋" w:hAnsi="仿宋" w:cs="仿宋" w:hint="eastAsia"/>
          <w:sz w:val="32"/>
          <w:szCs w:val="32"/>
        </w:rPr>
        <w:t>介入治疗病例，并经考核合格。</w:t>
      </w:r>
    </w:p>
    <w:p w:rsidR="000C06F2" w:rsidRDefault="007661F9">
      <w:pPr>
        <w:snapToGrid w:val="0"/>
        <w:spacing w:line="360" w:lineRule="auto"/>
        <w:ind w:firstLineChars="200" w:firstLine="640"/>
        <w:rPr>
          <w:rFonts w:ascii="仿宋" w:eastAsia="仿宋" w:hAnsi="仿宋" w:cs="仿宋"/>
          <w:sz w:val="32"/>
          <w:szCs w:val="32"/>
        </w:rPr>
      </w:pPr>
      <w:r>
        <w:rPr>
          <w:rFonts w:ascii="仿宋" w:eastAsia="仿宋" w:hAnsi="仿宋" w:cs="仿宋" w:hint="eastAsia"/>
          <w:color w:val="000000"/>
          <w:sz w:val="32"/>
          <w:szCs w:val="32"/>
        </w:rPr>
        <w:t>3.</w:t>
      </w:r>
      <w:r>
        <w:rPr>
          <w:rFonts w:ascii="仿宋" w:eastAsia="仿宋" w:hAnsi="仿宋" w:cs="仿宋" w:hint="eastAsia"/>
          <w:color w:val="000000"/>
          <w:sz w:val="32"/>
          <w:szCs w:val="32"/>
        </w:rPr>
        <w:t>在</w:t>
      </w:r>
      <w:r>
        <w:rPr>
          <w:rFonts w:ascii="仿宋" w:eastAsia="仿宋" w:hAnsi="仿宋" w:cs="仿宋" w:hint="eastAsia"/>
          <w:color w:val="000000"/>
          <w:sz w:val="32"/>
          <w:szCs w:val="32"/>
        </w:rPr>
        <w:t>省外、</w:t>
      </w:r>
      <w:r>
        <w:rPr>
          <w:rFonts w:ascii="仿宋" w:eastAsia="仿宋" w:hAnsi="仿宋" w:cs="仿宋" w:hint="eastAsia"/>
          <w:color w:val="000000"/>
          <w:sz w:val="32"/>
          <w:szCs w:val="32"/>
        </w:rPr>
        <w:t>境外接受</w:t>
      </w:r>
      <w:r>
        <w:rPr>
          <w:rFonts w:ascii="仿宋" w:eastAsia="仿宋" w:hAnsi="仿宋" w:cs="仿宋" w:hint="eastAsia"/>
          <w:bCs/>
          <w:sz w:val="32"/>
          <w:szCs w:val="32"/>
        </w:rPr>
        <w:t>复杂先天性心脏病介入诊疗</w:t>
      </w:r>
      <w:r>
        <w:rPr>
          <w:rFonts w:ascii="仿宋" w:eastAsia="仿宋" w:hAnsi="仿宋" w:cs="仿宋" w:hint="eastAsia"/>
          <w:sz w:val="32"/>
          <w:szCs w:val="32"/>
        </w:rPr>
        <w:t>技术培训</w:t>
      </w:r>
      <w:r>
        <w:rPr>
          <w:rFonts w:ascii="仿宋" w:eastAsia="仿宋" w:hAnsi="仿宋" w:cs="仿宋" w:hint="eastAsia"/>
          <w:sz w:val="32"/>
          <w:szCs w:val="32"/>
        </w:rPr>
        <w:t>6</w:t>
      </w:r>
      <w:r>
        <w:rPr>
          <w:rFonts w:ascii="仿宋" w:eastAsia="仿宋" w:hAnsi="仿宋" w:cs="仿宋" w:hint="eastAsia"/>
          <w:sz w:val="32"/>
          <w:szCs w:val="32"/>
        </w:rPr>
        <w:t>个月以上，有境外培训机构的培训证明，并经</w:t>
      </w:r>
      <w:r>
        <w:rPr>
          <w:rFonts w:ascii="仿宋" w:eastAsia="仿宋" w:hAnsi="仿宋" w:cs="仿宋" w:hint="eastAsia"/>
          <w:sz w:val="32"/>
          <w:szCs w:val="32"/>
        </w:rPr>
        <w:t>在</w:t>
      </w:r>
      <w:r>
        <w:rPr>
          <w:rFonts w:ascii="仿宋" w:eastAsia="仿宋" w:hAnsi="仿宋" w:cs="仿宋" w:hint="eastAsia"/>
          <w:sz w:val="32"/>
          <w:szCs w:val="32"/>
        </w:rPr>
        <w:t>省</w:t>
      </w:r>
      <w:r>
        <w:rPr>
          <w:rFonts w:ascii="仿宋" w:eastAsia="仿宋" w:hAnsi="仿宋" w:cs="仿宋" w:hint="eastAsia"/>
          <w:sz w:val="32"/>
          <w:szCs w:val="32"/>
        </w:rPr>
        <w:t>卫生健康委备案</w:t>
      </w:r>
      <w:r>
        <w:rPr>
          <w:rFonts w:ascii="仿宋" w:eastAsia="仿宋" w:hAnsi="仿宋" w:cs="仿宋" w:hint="eastAsia"/>
          <w:sz w:val="32"/>
          <w:szCs w:val="32"/>
        </w:rPr>
        <w:t>的培训基地考核合格后，可以视为达到规定的培训要求。</w:t>
      </w:r>
    </w:p>
    <w:p w:rsidR="000C06F2" w:rsidRDefault="007661F9">
      <w:pPr>
        <w:snapToGrid w:val="0"/>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（二）具备下列条件的医师，可以不经过培训和心血管疾病介入诊疗技术临床应用能力评价开展心血管疾病介入诊疗。</w:t>
      </w:r>
    </w:p>
    <w:p w:rsidR="000C06F2" w:rsidRDefault="007661F9">
      <w:pPr>
        <w:snapToGrid w:val="0"/>
        <w:spacing w:line="360" w:lineRule="auto"/>
        <w:ind w:firstLineChars="200" w:firstLine="640"/>
        <w:rPr>
          <w:rFonts w:ascii="仿宋" w:eastAsia="仿宋" w:hAnsi="仿宋" w:cs="仿宋"/>
          <w:color w:val="333333"/>
          <w:sz w:val="32"/>
          <w:szCs w:val="32"/>
          <w:shd w:val="clear" w:color="auto" w:fill="FCFCFC"/>
        </w:rPr>
      </w:pPr>
      <w:r>
        <w:rPr>
          <w:rFonts w:ascii="仿宋" w:eastAsia="仿宋" w:hAnsi="仿宋" w:cs="仿宋" w:hint="eastAsia"/>
          <w:sz w:val="32"/>
          <w:szCs w:val="32"/>
        </w:rPr>
        <w:lastRenderedPageBreak/>
        <w:t>1.</w:t>
      </w:r>
      <w:r>
        <w:rPr>
          <w:rFonts w:ascii="仿宋" w:eastAsia="仿宋" w:hAnsi="仿宋" w:cs="仿宋" w:hint="eastAsia"/>
          <w:color w:val="333333"/>
          <w:sz w:val="32"/>
          <w:szCs w:val="32"/>
          <w:shd w:val="clear" w:color="auto" w:fill="FCFCFC"/>
        </w:rPr>
        <w:t>在三级医院连续从事心血管疾病介入诊疗临床工作</w:t>
      </w:r>
      <w:r>
        <w:rPr>
          <w:rFonts w:ascii="仿宋" w:eastAsia="仿宋" w:hAnsi="仿宋" w:cs="仿宋" w:hint="eastAsia"/>
          <w:color w:val="333333"/>
          <w:sz w:val="32"/>
          <w:szCs w:val="32"/>
          <w:shd w:val="clear" w:color="auto" w:fill="FCFCFC"/>
        </w:rPr>
        <w:t>10</w:t>
      </w:r>
      <w:r>
        <w:rPr>
          <w:rFonts w:ascii="仿宋" w:eastAsia="仿宋" w:hAnsi="仿宋" w:cs="仿宋" w:hint="eastAsia"/>
          <w:color w:val="333333"/>
          <w:sz w:val="32"/>
          <w:szCs w:val="32"/>
          <w:shd w:val="clear" w:color="auto" w:fill="FCFCFC"/>
        </w:rPr>
        <w:t>年以上，具有副主任医师以上专业技术职务任职资格。</w:t>
      </w:r>
    </w:p>
    <w:p w:rsidR="000C06F2" w:rsidRDefault="007661F9">
      <w:pPr>
        <w:snapToGrid w:val="0"/>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2.</w:t>
      </w:r>
      <w:r>
        <w:rPr>
          <w:rFonts w:ascii="仿宋" w:eastAsia="仿宋" w:hAnsi="仿宋" w:cs="仿宋" w:hint="eastAsia"/>
          <w:sz w:val="32"/>
          <w:szCs w:val="32"/>
        </w:rPr>
        <w:t>或近</w:t>
      </w:r>
      <w:r>
        <w:rPr>
          <w:rFonts w:ascii="仿宋" w:eastAsia="仿宋" w:hAnsi="仿宋" w:cs="仿宋" w:hint="eastAsia"/>
          <w:sz w:val="32"/>
          <w:szCs w:val="32"/>
        </w:rPr>
        <w:t>5</w:t>
      </w:r>
      <w:r>
        <w:rPr>
          <w:rFonts w:ascii="仿宋" w:eastAsia="仿宋" w:hAnsi="仿宋" w:cs="仿宋" w:hint="eastAsia"/>
          <w:sz w:val="32"/>
          <w:szCs w:val="32"/>
        </w:rPr>
        <w:t>年累计独立完成先天性心脏病介入诊疗病例</w:t>
      </w:r>
      <w:r>
        <w:rPr>
          <w:rFonts w:ascii="仿宋" w:eastAsia="仿宋" w:hAnsi="仿宋" w:cs="仿宋" w:hint="eastAsia"/>
          <w:sz w:val="32"/>
          <w:szCs w:val="32"/>
        </w:rPr>
        <w:t>50</w:t>
      </w:r>
      <w:r>
        <w:rPr>
          <w:rFonts w:ascii="仿宋" w:eastAsia="仿宋" w:hAnsi="仿宋" w:cs="仿宋" w:hint="eastAsia"/>
          <w:sz w:val="32"/>
          <w:szCs w:val="32"/>
        </w:rPr>
        <w:t>例以上，且未发生二级以上与心血管疾病介入诊疗相关的医疗事故，血管造影并发症发生率低于</w:t>
      </w:r>
      <w:r>
        <w:rPr>
          <w:rFonts w:ascii="仿宋" w:eastAsia="仿宋" w:hAnsi="仿宋" w:cs="仿宋" w:hint="eastAsia"/>
          <w:sz w:val="32"/>
          <w:szCs w:val="32"/>
        </w:rPr>
        <w:t>0.5%</w:t>
      </w:r>
      <w:r>
        <w:rPr>
          <w:rFonts w:ascii="仿宋" w:eastAsia="仿宋" w:hAnsi="仿宋" w:cs="仿宋" w:hint="eastAsia"/>
          <w:sz w:val="32"/>
          <w:szCs w:val="32"/>
        </w:rPr>
        <w:t>，先天性心脏病介入诊疗相关死亡率低于</w:t>
      </w:r>
      <w:r>
        <w:rPr>
          <w:rFonts w:ascii="仿宋" w:eastAsia="仿宋" w:hAnsi="仿宋" w:cs="仿宋" w:hint="eastAsia"/>
          <w:sz w:val="32"/>
          <w:szCs w:val="32"/>
        </w:rPr>
        <w:t>0.5%</w:t>
      </w:r>
      <w:r>
        <w:rPr>
          <w:rFonts w:ascii="仿宋" w:eastAsia="仿宋" w:hAnsi="仿宋" w:cs="仿宋" w:hint="eastAsia"/>
          <w:sz w:val="32"/>
          <w:szCs w:val="32"/>
        </w:rPr>
        <w:t>。</w:t>
      </w:r>
    </w:p>
    <w:p w:rsidR="000C06F2" w:rsidRDefault="007661F9">
      <w:pPr>
        <w:snapToGrid w:val="0"/>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（二）培训基地要求。</w:t>
      </w:r>
    </w:p>
    <w:p w:rsidR="000C06F2" w:rsidRDefault="007661F9">
      <w:pPr>
        <w:snapToGrid w:val="0"/>
        <w:spacing w:line="360" w:lineRule="auto"/>
        <w:ind w:firstLineChars="200" w:firstLine="640"/>
        <w:rPr>
          <w:rFonts w:ascii="仿宋" w:eastAsia="仿宋" w:hAnsi="仿宋" w:cs="仿宋"/>
          <w:color w:val="000000"/>
          <w:sz w:val="32"/>
          <w:szCs w:val="32"/>
        </w:rPr>
      </w:pPr>
      <w:r>
        <w:rPr>
          <w:rFonts w:ascii="仿宋" w:eastAsia="仿宋" w:hAnsi="仿宋" w:cs="仿宋" w:hint="eastAsia"/>
          <w:sz w:val="32"/>
          <w:szCs w:val="32"/>
        </w:rPr>
        <w:t>1.</w:t>
      </w:r>
      <w:r>
        <w:rPr>
          <w:rFonts w:ascii="仿宋" w:eastAsia="仿宋" w:hAnsi="仿宋" w:cs="仿宋" w:hint="eastAsia"/>
          <w:sz w:val="32"/>
          <w:szCs w:val="32"/>
        </w:rPr>
        <w:t>培训基地应当具备以下条件</w:t>
      </w:r>
      <w:r>
        <w:rPr>
          <w:rFonts w:ascii="仿宋" w:eastAsia="仿宋" w:hAnsi="仿宋" w:cs="仿宋" w:hint="eastAsia"/>
          <w:sz w:val="32"/>
          <w:szCs w:val="32"/>
        </w:rPr>
        <w:t>:</w:t>
      </w:r>
    </w:p>
    <w:p w:rsidR="000C06F2" w:rsidRDefault="007661F9">
      <w:pPr>
        <w:adjustRightInd w:val="0"/>
        <w:snapToGrid w:val="0"/>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w:t>
      </w:r>
      <w:r>
        <w:rPr>
          <w:rFonts w:ascii="仿宋" w:eastAsia="仿宋" w:hAnsi="仿宋" w:cs="仿宋" w:hint="eastAsia"/>
          <w:sz w:val="32"/>
          <w:szCs w:val="32"/>
        </w:rPr>
        <w:t>1</w:t>
      </w:r>
      <w:r>
        <w:rPr>
          <w:rFonts w:ascii="仿宋" w:eastAsia="仿宋" w:hAnsi="仿宋" w:cs="仿宋" w:hint="eastAsia"/>
          <w:sz w:val="32"/>
          <w:szCs w:val="32"/>
        </w:rPr>
        <w:t>）三级甲等医院，符合</w:t>
      </w:r>
      <w:r>
        <w:rPr>
          <w:rFonts w:ascii="仿宋" w:eastAsia="仿宋" w:hAnsi="仿宋" w:cs="仿宋" w:hint="eastAsia"/>
          <w:bCs/>
          <w:sz w:val="32"/>
          <w:szCs w:val="32"/>
        </w:rPr>
        <w:t>复杂先天性心脏病介入诊疗</w:t>
      </w:r>
      <w:r>
        <w:rPr>
          <w:rFonts w:ascii="仿宋" w:eastAsia="仿宋" w:hAnsi="仿宋" w:cs="仿宋" w:hint="eastAsia"/>
          <w:sz w:val="32"/>
          <w:szCs w:val="32"/>
        </w:rPr>
        <w:t>技术管理规范要求。</w:t>
      </w:r>
    </w:p>
    <w:p w:rsidR="000C06F2" w:rsidRDefault="007661F9">
      <w:pPr>
        <w:adjustRightInd w:val="0"/>
        <w:snapToGrid w:val="0"/>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w:t>
      </w:r>
      <w:r>
        <w:rPr>
          <w:rFonts w:ascii="仿宋" w:eastAsia="仿宋" w:hAnsi="仿宋" w:cs="仿宋" w:hint="eastAsia"/>
          <w:sz w:val="32"/>
          <w:szCs w:val="32"/>
        </w:rPr>
        <w:t>2</w:t>
      </w:r>
      <w:r>
        <w:rPr>
          <w:rFonts w:ascii="仿宋" w:eastAsia="仿宋" w:hAnsi="仿宋" w:cs="仿宋" w:hint="eastAsia"/>
          <w:sz w:val="32"/>
          <w:szCs w:val="32"/>
        </w:rPr>
        <w:t>）心血管内科和心脏大血管外科床位总数不少于</w:t>
      </w:r>
      <w:r>
        <w:rPr>
          <w:rFonts w:ascii="仿宋" w:eastAsia="仿宋" w:hAnsi="仿宋" w:cs="仿宋" w:hint="eastAsia"/>
          <w:sz w:val="32"/>
          <w:szCs w:val="32"/>
        </w:rPr>
        <w:t>100</w:t>
      </w:r>
      <w:r>
        <w:rPr>
          <w:rFonts w:ascii="仿宋" w:eastAsia="仿宋" w:hAnsi="仿宋" w:cs="仿宋" w:hint="eastAsia"/>
          <w:sz w:val="32"/>
          <w:szCs w:val="32"/>
        </w:rPr>
        <w:t>张。</w:t>
      </w:r>
    </w:p>
    <w:p w:rsidR="000C06F2" w:rsidRDefault="007661F9">
      <w:pPr>
        <w:adjustRightInd w:val="0"/>
        <w:snapToGrid w:val="0"/>
        <w:spacing w:line="360" w:lineRule="auto"/>
        <w:ind w:firstLineChars="200" w:firstLine="640"/>
        <w:rPr>
          <w:rFonts w:ascii="仿宋" w:eastAsia="仿宋" w:hAnsi="仿宋" w:cs="仿宋"/>
          <w:color w:val="FF0000"/>
          <w:sz w:val="32"/>
          <w:szCs w:val="32"/>
        </w:rPr>
      </w:pPr>
      <w:r>
        <w:rPr>
          <w:rFonts w:ascii="仿宋" w:eastAsia="仿宋" w:hAnsi="仿宋" w:cs="仿宋" w:hint="eastAsia"/>
          <w:sz w:val="32"/>
          <w:szCs w:val="32"/>
        </w:rPr>
        <w:t>（</w:t>
      </w:r>
      <w:r>
        <w:rPr>
          <w:rFonts w:ascii="仿宋" w:eastAsia="仿宋" w:hAnsi="仿宋" w:cs="仿宋" w:hint="eastAsia"/>
          <w:sz w:val="32"/>
          <w:szCs w:val="32"/>
        </w:rPr>
        <w:t>3</w:t>
      </w:r>
      <w:r>
        <w:rPr>
          <w:rFonts w:ascii="仿宋" w:eastAsia="仿宋" w:hAnsi="仿宋" w:cs="仿宋" w:hint="eastAsia"/>
          <w:sz w:val="32"/>
          <w:szCs w:val="32"/>
        </w:rPr>
        <w:t>）近</w:t>
      </w:r>
      <w:r>
        <w:rPr>
          <w:rFonts w:ascii="仿宋" w:eastAsia="仿宋" w:hAnsi="仿宋" w:cs="仿宋" w:hint="eastAsia"/>
          <w:sz w:val="32"/>
          <w:szCs w:val="32"/>
        </w:rPr>
        <w:t>3</w:t>
      </w:r>
      <w:r>
        <w:rPr>
          <w:rFonts w:ascii="仿宋" w:eastAsia="仿宋" w:hAnsi="仿宋" w:cs="仿宋" w:hint="eastAsia"/>
          <w:sz w:val="32"/>
          <w:szCs w:val="32"/>
        </w:rPr>
        <w:t>年每年完成各类心血管疾病介入诊疗病例不少于</w:t>
      </w:r>
      <w:r>
        <w:rPr>
          <w:rFonts w:ascii="仿宋" w:eastAsia="仿宋" w:hAnsi="仿宋" w:cs="仿宋" w:hint="eastAsia"/>
          <w:sz w:val="32"/>
          <w:szCs w:val="32"/>
        </w:rPr>
        <w:t>1000</w:t>
      </w:r>
      <w:r>
        <w:rPr>
          <w:rFonts w:ascii="仿宋" w:eastAsia="仿宋" w:hAnsi="仿宋" w:cs="仿宋" w:hint="eastAsia"/>
          <w:sz w:val="32"/>
          <w:szCs w:val="32"/>
        </w:rPr>
        <w:t>例，其中先天性心脏病介入治疗病例不少于</w:t>
      </w:r>
      <w:r>
        <w:rPr>
          <w:rFonts w:ascii="仿宋" w:eastAsia="仿宋" w:hAnsi="仿宋" w:cs="仿宋" w:hint="eastAsia"/>
          <w:sz w:val="32"/>
          <w:szCs w:val="32"/>
        </w:rPr>
        <w:t>60</w:t>
      </w:r>
      <w:r>
        <w:rPr>
          <w:rFonts w:ascii="仿宋" w:eastAsia="仿宋" w:hAnsi="仿宋" w:cs="仿宋" w:hint="eastAsia"/>
          <w:sz w:val="32"/>
          <w:szCs w:val="32"/>
        </w:rPr>
        <w:t>例。同时，</w:t>
      </w:r>
      <w:r>
        <w:rPr>
          <w:rFonts w:ascii="仿宋" w:eastAsia="仿宋" w:hAnsi="仿宋" w:cs="仿宋" w:hint="eastAsia"/>
          <w:color w:val="000000"/>
          <w:sz w:val="32"/>
          <w:szCs w:val="32"/>
        </w:rPr>
        <w:t>既往累计开展</w:t>
      </w:r>
      <w:r>
        <w:rPr>
          <w:rFonts w:ascii="仿宋" w:eastAsia="仿宋" w:hAnsi="仿宋" w:cs="仿宋" w:hint="eastAsia"/>
          <w:bCs/>
          <w:sz w:val="32"/>
          <w:szCs w:val="32"/>
        </w:rPr>
        <w:t>复杂先天性心脏病介入诊疗</w:t>
      </w:r>
      <w:r>
        <w:rPr>
          <w:rFonts w:ascii="仿宋" w:eastAsia="仿宋" w:hAnsi="仿宋" w:cs="仿宋" w:hint="eastAsia"/>
          <w:color w:val="000000"/>
          <w:sz w:val="32"/>
          <w:szCs w:val="32"/>
        </w:rPr>
        <w:t>术不少于</w:t>
      </w:r>
      <w:r>
        <w:rPr>
          <w:rFonts w:ascii="仿宋" w:eastAsia="仿宋" w:hAnsi="仿宋" w:cs="仿宋" w:hint="eastAsia"/>
          <w:color w:val="000000"/>
          <w:sz w:val="32"/>
          <w:szCs w:val="32"/>
        </w:rPr>
        <w:t>10</w:t>
      </w:r>
      <w:r>
        <w:rPr>
          <w:rFonts w:ascii="仿宋" w:eastAsia="仿宋" w:hAnsi="仿宋" w:cs="仿宋" w:hint="eastAsia"/>
          <w:color w:val="000000"/>
          <w:sz w:val="32"/>
          <w:szCs w:val="32"/>
        </w:rPr>
        <w:t>例或者近</w:t>
      </w:r>
      <w:r>
        <w:rPr>
          <w:rFonts w:ascii="仿宋" w:eastAsia="仿宋" w:hAnsi="仿宋" w:cs="仿宋" w:hint="eastAsia"/>
          <w:color w:val="000000"/>
          <w:sz w:val="32"/>
          <w:szCs w:val="32"/>
        </w:rPr>
        <w:t>3</w:t>
      </w:r>
      <w:r>
        <w:rPr>
          <w:rFonts w:ascii="仿宋" w:eastAsia="仿宋" w:hAnsi="仿宋" w:cs="仿宋" w:hint="eastAsia"/>
          <w:color w:val="000000"/>
          <w:sz w:val="32"/>
          <w:szCs w:val="32"/>
        </w:rPr>
        <w:t>年每年开展</w:t>
      </w:r>
      <w:r>
        <w:rPr>
          <w:rFonts w:ascii="仿宋" w:eastAsia="仿宋" w:hAnsi="仿宋" w:cs="仿宋" w:hint="eastAsia"/>
          <w:bCs/>
          <w:sz w:val="32"/>
          <w:szCs w:val="32"/>
        </w:rPr>
        <w:t>复杂先天性心脏病介入诊疗</w:t>
      </w:r>
      <w:r>
        <w:rPr>
          <w:rFonts w:ascii="仿宋" w:eastAsia="仿宋" w:hAnsi="仿宋" w:cs="仿宋" w:hint="eastAsia"/>
          <w:color w:val="000000"/>
          <w:sz w:val="32"/>
          <w:szCs w:val="32"/>
        </w:rPr>
        <w:t>术不少于</w:t>
      </w:r>
      <w:r>
        <w:rPr>
          <w:rFonts w:ascii="仿宋" w:eastAsia="仿宋" w:hAnsi="仿宋" w:cs="仿宋" w:hint="eastAsia"/>
          <w:color w:val="000000"/>
          <w:sz w:val="32"/>
          <w:szCs w:val="32"/>
        </w:rPr>
        <w:t>5</w:t>
      </w:r>
      <w:r>
        <w:rPr>
          <w:rFonts w:ascii="仿宋" w:eastAsia="仿宋" w:hAnsi="仿宋" w:cs="仿宋" w:hint="eastAsia"/>
          <w:color w:val="000000"/>
          <w:sz w:val="32"/>
          <w:szCs w:val="32"/>
        </w:rPr>
        <w:t>例。</w:t>
      </w:r>
      <w:r>
        <w:rPr>
          <w:rFonts w:ascii="仿宋" w:eastAsia="仿宋" w:hAnsi="仿宋" w:cs="仿宋" w:hint="eastAsia"/>
          <w:sz w:val="32"/>
          <w:szCs w:val="32"/>
        </w:rPr>
        <w:t>具体开展的病种：经皮重度肺动脉瓣狭窄球囊扩张术</w:t>
      </w:r>
      <w:r>
        <w:rPr>
          <w:rFonts w:ascii="仿宋" w:eastAsia="仿宋" w:hAnsi="仿宋" w:cs="仿宋" w:hint="eastAsia"/>
          <w:sz w:val="32"/>
          <w:szCs w:val="32"/>
        </w:rPr>
        <w:t>、</w:t>
      </w:r>
      <w:r>
        <w:rPr>
          <w:rFonts w:ascii="仿宋" w:eastAsia="仿宋" w:hAnsi="仿宋" w:cs="仿宋" w:hint="eastAsia"/>
          <w:bCs/>
          <w:sz w:val="32"/>
          <w:szCs w:val="32"/>
        </w:rPr>
        <w:t>冠状动脉瘘封堵术</w:t>
      </w:r>
      <w:r>
        <w:rPr>
          <w:rFonts w:ascii="仿宋" w:eastAsia="仿宋" w:hAnsi="仿宋" w:cs="仿宋" w:hint="eastAsia"/>
          <w:bCs/>
          <w:sz w:val="32"/>
          <w:szCs w:val="32"/>
        </w:rPr>
        <w:t>、</w:t>
      </w:r>
      <w:r>
        <w:rPr>
          <w:rFonts w:ascii="仿宋" w:eastAsia="仿宋" w:hAnsi="仿宋" w:cs="仿宋" w:hint="eastAsia"/>
          <w:sz w:val="32"/>
          <w:szCs w:val="32"/>
        </w:rPr>
        <w:t>主动脉缩窄球囊扩张及支架植入术</w:t>
      </w:r>
      <w:r>
        <w:rPr>
          <w:rFonts w:ascii="仿宋" w:eastAsia="仿宋" w:hAnsi="仿宋" w:cs="仿宋" w:hint="eastAsia"/>
          <w:sz w:val="32"/>
          <w:szCs w:val="32"/>
        </w:rPr>
        <w:t>、</w:t>
      </w:r>
      <w:r>
        <w:rPr>
          <w:rFonts w:ascii="仿宋" w:eastAsia="仿宋" w:hAnsi="仿宋" w:cs="仿宋" w:hint="eastAsia"/>
          <w:sz w:val="32"/>
          <w:szCs w:val="32"/>
        </w:rPr>
        <w:t>经皮主动脉瓣狭窄球囊扩张术</w:t>
      </w:r>
      <w:r>
        <w:rPr>
          <w:rFonts w:ascii="仿宋" w:eastAsia="仿宋" w:hAnsi="仿宋" w:cs="仿宋" w:hint="eastAsia"/>
          <w:sz w:val="32"/>
          <w:szCs w:val="32"/>
        </w:rPr>
        <w:t>。</w:t>
      </w:r>
    </w:p>
    <w:p w:rsidR="000C06F2" w:rsidRDefault="007661F9">
      <w:pPr>
        <w:adjustRightInd w:val="0"/>
        <w:snapToGrid w:val="0"/>
        <w:spacing w:line="360" w:lineRule="auto"/>
        <w:ind w:firstLineChars="200" w:firstLine="640"/>
        <w:rPr>
          <w:rFonts w:ascii="仿宋" w:eastAsia="仿宋" w:hAnsi="仿宋" w:cs="仿宋"/>
          <w:color w:val="000000"/>
          <w:sz w:val="32"/>
          <w:szCs w:val="32"/>
        </w:rPr>
      </w:pPr>
      <w:r>
        <w:rPr>
          <w:rFonts w:ascii="仿宋" w:eastAsia="仿宋" w:hAnsi="仿宋" w:cs="仿宋" w:hint="eastAsia"/>
          <w:sz w:val="32"/>
          <w:szCs w:val="32"/>
        </w:rPr>
        <w:t>（</w:t>
      </w:r>
      <w:r>
        <w:rPr>
          <w:rFonts w:ascii="仿宋" w:eastAsia="仿宋" w:hAnsi="仿宋" w:cs="仿宋" w:hint="eastAsia"/>
          <w:sz w:val="32"/>
          <w:szCs w:val="32"/>
        </w:rPr>
        <w:t>4</w:t>
      </w:r>
      <w:r>
        <w:rPr>
          <w:rFonts w:ascii="仿宋" w:eastAsia="仿宋" w:hAnsi="仿宋" w:cs="仿宋" w:hint="eastAsia"/>
          <w:sz w:val="32"/>
          <w:szCs w:val="32"/>
        </w:rPr>
        <w:t>）</w:t>
      </w:r>
      <w:r>
        <w:rPr>
          <w:rFonts w:ascii="仿宋" w:eastAsia="仿宋" w:hAnsi="仿宋" w:cs="仿宋" w:hint="eastAsia"/>
          <w:color w:val="000000"/>
          <w:sz w:val="32"/>
          <w:szCs w:val="32"/>
        </w:rPr>
        <w:t>有不</w:t>
      </w:r>
      <w:bookmarkStart w:id="0" w:name="_GoBack"/>
      <w:r>
        <w:rPr>
          <w:rFonts w:ascii="仿宋" w:eastAsia="仿宋" w:hAnsi="仿宋" w:cs="仿宋" w:hint="eastAsia"/>
          <w:color w:val="000000"/>
          <w:sz w:val="32"/>
          <w:szCs w:val="32"/>
        </w:rPr>
        <w:t>少于</w:t>
      </w:r>
      <w:r>
        <w:rPr>
          <w:rFonts w:ascii="仿宋" w:eastAsia="仿宋" w:hAnsi="仿宋" w:cs="仿宋" w:hint="eastAsia"/>
          <w:color w:val="000000"/>
          <w:sz w:val="32"/>
          <w:szCs w:val="32"/>
        </w:rPr>
        <w:t>2</w:t>
      </w:r>
      <w:r>
        <w:rPr>
          <w:rFonts w:ascii="仿宋" w:eastAsia="仿宋" w:hAnsi="仿宋" w:cs="仿宋" w:hint="eastAsia"/>
          <w:color w:val="000000"/>
          <w:sz w:val="32"/>
          <w:szCs w:val="32"/>
        </w:rPr>
        <w:t>名具有</w:t>
      </w:r>
      <w:r>
        <w:rPr>
          <w:rFonts w:ascii="仿宋" w:eastAsia="仿宋" w:hAnsi="仿宋" w:cs="仿宋" w:hint="eastAsia"/>
          <w:bCs/>
          <w:sz w:val="32"/>
          <w:szCs w:val="32"/>
        </w:rPr>
        <w:t>复杂先天性心脏病介</w:t>
      </w:r>
      <w:r>
        <w:rPr>
          <w:rFonts w:ascii="仿宋" w:eastAsia="仿宋" w:hAnsi="仿宋" w:cs="仿宋" w:hint="eastAsia"/>
          <w:bCs/>
          <w:sz w:val="32"/>
          <w:szCs w:val="32"/>
        </w:rPr>
        <w:t>入诊疗</w:t>
      </w:r>
      <w:r>
        <w:rPr>
          <w:rFonts w:ascii="仿宋" w:eastAsia="仿宋" w:hAnsi="仿宋" w:cs="仿宋" w:hint="eastAsia"/>
          <w:color w:val="000000"/>
          <w:sz w:val="32"/>
          <w:szCs w:val="32"/>
        </w:rPr>
        <w:t>技术临床应用能力的指导医师</w:t>
      </w:r>
      <w:r>
        <w:rPr>
          <w:rFonts w:ascii="仿宋" w:eastAsia="仿宋" w:hAnsi="仿宋" w:cs="仿宋" w:hint="eastAsia"/>
          <w:color w:val="000000"/>
          <w:sz w:val="32"/>
          <w:szCs w:val="32"/>
        </w:rPr>
        <w:t>,</w:t>
      </w:r>
      <w:r>
        <w:rPr>
          <w:rFonts w:ascii="仿宋" w:eastAsia="仿宋" w:hAnsi="仿宋" w:cs="仿宋" w:hint="eastAsia"/>
          <w:color w:val="000000"/>
          <w:sz w:val="32"/>
          <w:szCs w:val="32"/>
        </w:rPr>
        <w:t>其中至少</w:t>
      </w:r>
      <w:r>
        <w:rPr>
          <w:rFonts w:ascii="仿宋" w:eastAsia="仿宋" w:hAnsi="仿宋" w:cs="仿宋" w:hint="eastAsia"/>
          <w:color w:val="000000"/>
          <w:sz w:val="32"/>
          <w:szCs w:val="32"/>
        </w:rPr>
        <w:t>2</w:t>
      </w:r>
      <w:r>
        <w:rPr>
          <w:rFonts w:ascii="仿宋" w:eastAsia="仿宋" w:hAnsi="仿宋" w:cs="仿宋" w:hint="eastAsia"/>
          <w:color w:val="000000"/>
          <w:sz w:val="32"/>
          <w:szCs w:val="32"/>
        </w:rPr>
        <w:t>名具有副主任医师以上专业技术职务任职资格。</w:t>
      </w:r>
    </w:p>
    <w:bookmarkEnd w:id="0"/>
    <w:p w:rsidR="000C06F2" w:rsidRDefault="007661F9">
      <w:pPr>
        <w:adjustRightInd w:val="0"/>
        <w:snapToGrid w:val="0"/>
        <w:spacing w:line="360" w:lineRule="auto"/>
        <w:ind w:firstLineChars="200" w:firstLine="640"/>
        <w:rPr>
          <w:rFonts w:ascii="仿宋" w:eastAsia="仿宋" w:hAnsi="仿宋" w:cs="仿宋"/>
          <w:sz w:val="32"/>
          <w:szCs w:val="32"/>
        </w:rPr>
      </w:pPr>
      <w:r>
        <w:rPr>
          <w:rFonts w:ascii="仿宋" w:eastAsia="仿宋" w:hAnsi="仿宋" w:cs="仿宋" w:hint="eastAsia"/>
          <w:color w:val="000000"/>
          <w:sz w:val="32"/>
          <w:szCs w:val="32"/>
        </w:rPr>
        <w:lastRenderedPageBreak/>
        <w:t>（</w:t>
      </w:r>
      <w:r>
        <w:rPr>
          <w:rFonts w:ascii="仿宋" w:eastAsia="仿宋" w:hAnsi="仿宋" w:cs="仿宋" w:hint="eastAsia"/>
          <w:color w:val="000000"/>
          <w:sz w:val="32"/>
          <w:szCs w:val="32"/>
        </w:rPr>
        <w:t>5</w:t>
      </w:r>
      <w:r>
        <w:rPr>
          <w:rFonts w:ascii="仿宋" w:eastAsia="仿宋" w:hAnsi="仿宋" w:cs="仿宋" w:hint="eastAsia"/>
          <w:color w:val="000000"/>
          <w:sz w:val="32"/>
          <w:szCs w:val="32"/>
        </w:rPr>
        <w:t>）</w:t>
      </w:r>
      <w:r>
        <w:rPr>
          <w:rFonts w:ascii="仿宋" w:eastAsia="仿宋" w:hAnsi="仿宋" w:cs="仿宋" w:hint="eastAsia"/>
          <w:sz w:val="32"/>
          <w:szCs w:val="32"/>
        </w:rPr>
        <w:t>有与开展</w:t>
      </w:r>
      <w:r>
        <w:rPr>
          <w:rFonts w:ascii="仿宋" w:eastAsia="仿宋" w:hAnsi="仿宋" w:cs="仿宋" w:hint="eastAsia"/>
          <w:bCs/>
          <w:sz w:val="32"/>
          <w:szCs w:val="32"/>
        </w:rPr>
        <w:t>复杂先天性心脏病介入诊疗</w:t>
      </w:r>
      <w:r>
        <w:rPr>
          <w:rFonts w:ascii="仿宋" w:eastAsia="仿宋" w:hAnsi="仿宋" w:cs="仿宋" w:hint="eastAsia"/>
          <w:sz w:val="32"/>
          <w:szCs w:val="32"/>
        </w:rPr>
        <w:t>技术培训工作相适应的人员、技术、设备和设施等条件。</w:t>
      </w:r>
    </w:p>
    <w:p w:rsidR="000C06F2" w:rsidRDefault="007661F9">
      <w:pPr>
        <w:adjustRightInd w:val="0"/>
        <w:snapToGrid w:val="0"/>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2.</w:t>
      </w:r>
      <w:r>
        <w:rPr>
          <w:rFonts w:ascii="仿宋" w:eastAsia="仿宋" w:hAnsi="仿宋" w:cs="仿宋" w:hint="eastAsia"/>
          <w:sz w:val="32"/>
          <w:szCs w:val="32"/>
        </w:rPr>
        <w:t>培训工作基本要求。</w:t>
      </w:r>
    </w:p>
    <w:p w:rsidR="000C06F2" w:rsidRDefault="007661F9">
      <w:pPr>
        <w:adjustRightInd w:val="0"/>
        <w:snapToGrid w:val="0"/>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w:t>
      </w:r>
      <w:r>
        <w:rPr>
          <w:rFonts w:ascii="仿宋" w:eastAsia="仿宋" w:hAnsi="仿宋" w:cs="仿宋" w:hint="eastAsia"/>
          <w:sz w:val="32"/>
          <w:szCs w:val="32"/>
        </w:rPr>
        <w:t>1</w:t>
      </w:r>
      <w:r>
        <w:rPr>
          <w:rFonts w:ascii="仿宋" w:eastAsia="仿宋" w:hAnsi="仿宋" w:cs="仿宋" w:hint="eastAsia"/>
          <w:sz w:val="32"/>
          <w:szCs w:val="32"/>
        </w:rPr>
        <w:t>）培训教材和培训大纲满足培训要求，课程设置包括理论学习、动物训练及临床实践。</w:t>
      </w:r>
    </w:p>
    <w:p w:rsidR="000C06F2" w:rsidRDefault="007661F9">
      <w:pPr>
        <w:adjustRightInd w:val="0"/>
        <w:snapToGrid w:val="0"/>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w:t>
      </w:r>
      <w:r>
        <w:rPr>
          <w:rFonts w:ascii="仿宋" w:eastAsia="仿宋" w:hAnsi="仿宋" w:cs="仿宋" w:hint="eastAsia"/>
          <w:sz w:val="32"/>
          <w:szCs w:val="32"/>
        </w:rPr>
        <w:t>2</w:t>
      </w:r>
      <w:r>
        <w:rPr>
          <w:rFonts w:ascii="仿宋" w:eastAsia="仿宋" w:hAnsi="仿宋" w:cs="仿宋" w:hint="eastAsia"/>
          <w:sz w:val="32"/>
          <w:szCs w:val="32"/>
        </w:rPr>
        <w:t>）保证接受培训的医师在规定时间内完成规定的培训。</w:t>
      </w:r>
    </w:p>
    <w:p w:rsidR="000C06F2" w:rsidRDefault="007661F9">
      <w:pPr>
        <w:adjustRightInd w:val="0"/>
        <w:snapToGrid w:val="0"/>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w:t>
      </w:r>
      <w:r>
        <w:rPr>
          <w:rFonts w:ascii="仿宋" w:eastAsia="仿宋" w:hAnsi="仿宋" w:cs="仿宋" w:hint="eastAsia"/>
          <w:sz w:val="32"/>
          <w:szCs w:val="32"/>
        </w:rPr>
        <w:t>3</w:t>
      </w:r>
      <w:r>
        <w:rPr>
          <w:rFonts w:ascii="仿宋" w:eastAsia="仿宋" w:hAnsi="仿宋" w:cs="仿宋" w:hint="eastAsia"/>
          <w:sz w:val="32"/>
          <w:szCs w:val="32"/>
        </w:rPr>
        <w:t>）培训结束后，对接受培训的医师进行考试、考核，并出具是否合格的结论。</w:t>
      </w:r>
    </w:p>
    <w:p w:rsidR="000C06F2" w:rsidRDefault="007661F9">
      <w:pPr>
        <w:adjustRightInd w:val="0"/>
        <w:snapToGrid w:val="0"/>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w:t>
      </w:r>
      <w:r>
        <w:rPr>
          <w:rFonts w:ascii="仿宋" w:eastAsia="仿宋" w:hAnsi="仿宋" w:cs="仿宋" w:hint="eastAsia"/>
          <w:sz w:val="32"/>
          <w:szCs w:val="32"/>
        </w:rPr>
        <w:t>4</w:t>
      </w:r>
      <w:r>
        <w:rPr>
          <w:rFonts w:ascii="仿宋" w:eastAsia="仿宋" w:hAnsi="仿宋" w:cs="仿宋" w:hint="eastAsia"/>
          <w:sz w:val="32"/>
          <w:szCs w:val="32"/>
        </w:rPr>
        <w:t>）为每位接受培训的医师建立培训及考试、考核档案。</w:t>
      </w:r>
    </w:p>
    <w:p w:rsidR="000C06F2" w:rsidRDefault="000C06F2">
      <w:pPr>
        <w:widowControl/>
        <w:jc w:val="left"/>
        <w:rPr>
          <w:rFonts w:ascii="仿宋" w:eastAsia="仿宋" w:hAnsi="仿宋" w:cs="仿宋"/>
          <w:sz w:val="32"/>
          <w:szCs w:val="32"/>
        </w:rPr>
      </w:pPr>
    </w:p>
    <w:sectPr w:rsidR="000C06F2" w:rsidSect="000C06F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661F9" w:rsidRDefault="007661F9" w:rsidP="00271772">
      <w:r>
        <w:separator/>
      </w:r>
    </w:p>
  </w:endnote>
  <w:endnote w:type="continuationSeparator" w:id="1">
    <w:p w:rsidR="007661F9" w:rsidRDefault="007661F9" w:rsidP="0027177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661F9" w:rsidRDefault="007661F9" w:rsidP="00271772">
      <w:r>
        <w:separator/>
      </w:r>
    </w:p>
  </w:footnote>
  <w:footnote w:type="continuationSeparator" w:id="1">
    <w:p w:rsidR="007661F9" w:rsidRDefault="007661F9" w:rsidP="0027177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07288"/>
    <w:rsid w:val="00033403"/>
    <w:rsid w:val="00076468"/>
    <w:rsid w:val="000C06F2"/>
    <w:rsid w:val="00186C8D"/>
    <w:rsid w:val="00187FE5"/>
    <w:rsid w:val="001C1A04"/>
    <w:rsid w:val="00232956"/>
    <w:rsid w:val="00271772"/>
    <w:rsid w:val="002A0C3F"/>
    <w:rsid w:val="002E43FB"/>
    <w:rsid w:val="00341E93"/>
    <w:rsid w:val="003A05F9"/>
    <w:rsid w:val="003A5AEB"/>
    <w:rsid w:val="003B750A"/>
    <w:rsid w:val="003D1331"/>
    <w:rsid w:val="00473858"/>
    <w:rsid w:val="004841DE"/>
    <w:rsid w:val="00487B90"/>
    <w:rsid w:val="004D42EB"/>
    <w:rsid w:val="004E00B8"/>
    <w:rsid w:val="00502B7B"/>
    <w:rsid w:val="00505D07"/>
    <w:rsid w:val="005116D9"/>
    <w:rsid w:val="005B1E52"/>
    <w:rsid w:val="006223E1"/>
    <w:rsid w:val="00674A09"/>
    <w:rsid w:val="00696DC1"/>
    <w:rsid w:val="006D4D0F"/>
    <w:rsid w:val="006E661A"/>
    <w:rsid w:val="00732F75"/>
    <w:rsid w:val="00750D21"/>
    <w:rsid w:val="007661F9"/>
    <w:rsid w:val="007668D0"/>
    <w:rsid w:val="007F171E"/>
    <w:rsid w:val="0080127D"/>
    <w:rsid w:val="00807288"/>
    <w:rsid w:val="008B2A33"/>
    <w:rsid w:val="008C4866"/>
    <w:rsid w:val="00901A75"/>
    <w:rsid w:val="00924949"/>
    <w:rsid w:val="00944A8A"/>
    <w:rsid w:val="00965802"/>
    <w:rsid w:val="009F4DB4"/>
    <w:rsid w:val="00A023B7"/>
    <w:rsid w:val="00A06620"/>
    <w:rsid w:val="00A477C3"/>
    <w:rsid w:val="00A5774F"/>
    <w:rsid w:val="00AA1AD6"/>
    <w:rsid w:val="00B80E13"/>
    <w:rsid w:val="00C70DBD"/>
    <w:rsid w:val="00C91770"/>
    <w:rsid w:val="00CD1214"/>
    <w:rsid w:val="00D35D2F"/>
    <w:rsid w:val="00D37F1A"/>
    <w:rsid w:val="00DC0586"/>
    <w:rsid w:val="00EB343A"/>
    <w:rsid w:val="00F327D7"/>
    <w:rsid w:val="00FD534E"/>
    <w:rsid w:val="00FD7F73"/>
    <w:rsid w:val="00FE192B"/>
    <w:rsid w:val="05D276B6"/>
    <w:rsid w:val="15D2674D"/>
    <w:rsid w:val="162661C4"/>
    <w:rsid w:val="2B21542F"/>
    <w:rsid w:val="2EF23506"/>
    <w:rsid w:val="32133B7C"/>
    <w:rsid w:val="3551072A"/>
    <w:rsid w:val="35866730"/>
    <w:rsid w:val="436D77AC"/>
    <w:rsid w:val="4C970C0D"/>
    <w:rsid w:val="4C9E1236"/>
    <w:rsid w:val="4FF76796"/>
    <w:rsid w:val="5A392624"/>
    <w:rsid w:val="5CF82892"/>
    <w:rsid w:val="62F601F0"/>
    <w:rsid w:val="68C63824"/>
    <w:rsid w:val="74337BC4"/>
    <w:rsid w:val="78B50F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semiHidden="0"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lsdException w:name="Normal Table"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06F2"/>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qFormat/>
    <w:rsid w:val="000C06F2"/>
    <w:rPr>
      <w:sz w:val="18"/>
      <w:szCs w:val="18"/>
    </w:rPr>
  </w:style>
  <w:style w:type="paragraph" w:styleId="a4">
    <w:name w:val="footer"/>
    <w:basedOn w:val="a"/>
    <w:link w:val="Char0"/>
    <w:uiPriority w:val="99"/>
    <w:unhideWhenUsed/>
    <w:qFormat/>
    <w:rsid w:val="000C06F2"/>
    <w:pPr>
      <w:tabs>
        <w:tab w:val="center" w:pos="4153"/>
        <w:tab w:val="right" w:pos="8306"/>
      </w:tabs>
      <w:snapToGrid w:val="0"/>
      <w:jc w:val="left"/>
    </w:pPr>
    <w:rPr>
      <w:sz w:val="18"/>
      <w:szCs w:val="18"/>
    </w:rPr>
  </w:style>
  <w:style w:type="paragraph" w:styleId="a5">
    <w:name w:val="header"/>
    <w:basedOn w:val="a"/>
    <w:link w:val="Char1"/>
    <w:uiPriority w:val="99"/>
    <w:unhideWhenUsed/>
    <w:qFormat/>
    <w:rsid w:val="000C06F2"/>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qFormat/>
    <w:rsid w:val="000C06F2"/>
    <w:rPr>
      <w:sz w:val="18"/>
      <w:szCs w:val="18"/>
    </w:rPr>
  </w:style>
  <w:style w:type="character" w:customStyle="1" w:styleId="Char0">
    <w:name w:val="页脚 Char"/>
    <w:basedOn w:val="a0"/>
    <w:link w:val="a4"/>
    <w:uiPriority w:val="99"/>
    <w:qFormat/>
    <w:rsid w:val="000C06F2"/>
    <w:rPr>
      <w:sz w:val="18"/>
      <w:szCs w:val="18"/>
    </w:rPr>
  </w:style>
  <w:style w:type="character" w:customStyle="1" w:styleId="Char">
    <w:name w:val="批注框文本 Char"/>
    <w:basedOn w:val="a0"/>
    <w:link w:val="a3"/>
    <w:uiPriority w:val="99"/>
    <w:semiHidden/>
    <w:qFormat/>
    <w:rsid w:val="000C06F2"/>
    <w:rPr>
      <w:sz w:val="18"/>
      <w:szCs w:val="18"/>
    </w:rPr>
  </w:style>
  <w:style w:type="paragraph" w:customStyle="1" w:styleId="1">
    <w:name w:val="列出段落1"/>
    <w:basedOn w:val="a"/>
    <w:uiPriority w:val="34"/>
    <w:qFormat/>
    <w:rsid w:val="000C06F2"/>
    <w:pPr>
      <w:widowControl/>
      <w:ind w:firstLineChars="200" w:firstLine="420"/>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504</Words>
  <Characters>2874</Characters>
  <Application>Microsoft Office Word</Application>
  <DocSecurity>0</DocSecurity>
  <Lines>23</Lines>
  <Paragraphs>6</Paragraphs>
  <ScaleCrop>false</ScaleCrop>
  <Company>中华人民共和国卫生部</Company>
  <LinksUpToDate>false</LinksUpToDate>
  <CharactersWithSpaces>3372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yxc</dc:creator>
  <cp:lastModifiedBy>Windows 用户</cp:lastModifiedBy>
  <cp:revision>18</cp:revision>
  <cp:lastPrinted>2018-12-11T09:57:00Z</cp:lastPrinted>
  <dcterms:created xsi:type="dcterms:W3CDTF">2018-05-28T12:44:00Z</dcterms:created>
  <dcterms:modified xsi:type="dcterms:W3CDTF">2020-09-29T09:05:00Z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2052-10.8.0.6108</vt:lpwstr>
  </property>
</Properties>
</file>