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8A" w:rsidRDefault="00B85FA6" w:rsidP="007F25ED">
      <w:pPr>
        <w:adjustRightInd w:val="0"/>
        <w:snapToGrid w:val="0"/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全盆</w:t>
      </w:r>
      <w:r>
        <w:rPr>
          <w:rFonts w:ascii="宋体" w:hAnsi="宋体" w:hint="eastAsia"/>
          <w:b/>
          <w:sz w:val="44"/>
          <w:szCs w:val="44"/>
        </w:rPr>
        <w:t>腔</w:t>
      </w:r>
      <w:r>
        <w:rPr>
          <w:rFonts w:ascii="宋体" w:hAnsi="宋体" w:hint="eastAsia"/>
          <w:b/>
          <w:sz w:val="44"/>
          <w:szCs w:val="44"/>
        </w:rPr>
        <w:t>脏器切除技术临床应用</w:t>
      </w:r>
    </w:p>
    <w:p w:rsidR="00C82F8A" w:rsidRDefault="00B85FA6" w:rsidP="007F25ED">
      <w:pPr>
        <w:adjustRightInd w:val="0"/>
        <w:snapToGrid w:val="0"/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质量控制</w:t>
      </w:r>
      <w:bookmarkStart w:id="0" w:name="_GoBack"/>
      <w:bookmarkEnd w:id="0"/>
      <w:r>
        <w:rPr>
          <w:rFonts w:ascii="宋体" w:hAnsi="宋体" w:hint="eastAsia"/>
          <w:b/>
          <w:sz w:val="44"/>
          <w:szCs w:val="44"/>
        </w:rPr>
        <w:t>指标</w:t>
      </w:r>
    </w:p>
    <w:p w:rsidR="00C82F8A" w:rsidRPr="007F25ED" w:rsidRDefault="00B85FA6" w:rsidP="007F25ED">
      <w:pPr>
        <w:adjustRightInd w:val="0"/>
        <w:snapToGrid w:val="0"/>
        <w:spacing w:line="360" w:lineRule="auto"/>
        <w:jc w:val="center"/>
        <w:rPr>
          <w:rFonts w:ascii="楷体" w:eastAsia="楷体" w:hAnsi="楷体"/>
          <w:sz w:val="32"/>
          <w:szCs w:val="32"/>
        </w:rPr>
      </w:pPr>
      <w:r w:rsidRPr="007F25ED">
        <w:rPr>
          <w:rFonts w:ascii="楷体" w:eastAsia="楷体" w:hAnsi="楷体" w:hint="eastAsia"/>
          <w:sz w:val="32"/>
          <w:szCs w:val="32"/>
        </w:rPr>
        <w:t>（</w:t>
      </w:r>
      <w:r w:rsidRPr="007F25ED">
        <w:rPr>
          <w:rFonts w:ascii="楷体" w:eastAsia="楷体" w:hAnsi="楷体" w:hint="eastAsia"/>
          <w:sz w:val="32"/>
          <w:szCs w:val="32"/>
        </w:rPr>
        <w:t>20</w:t>
      </w:r>
      <w:r w:rsidR="007F25ED" w:rsidRPr="007F25ED">
        <w:rPr>
          <w:rFonts w:ascii="楷体" w:eastAsia="楷体" w:hAnsi="楷体" w:hint="eastAsia"/>
          <w:sz w:val="32"/>
          <w:szCs w:val="32"/>
        </w:rPr>
        <w:t>20</w:t>
      </w:r>
      <w:r w:rsidRPr="007F25ED">
        <w:rPr>
          <w:rFonts w:ascii="楷体" w:eastAsia="楷体" w:hAnsi="楷体" w:hint="eastAsia"/>
          <w:sz w:val="32"/>
          <w:szCs w:val="32"/>
        </w:rPr>
        <w:t>年版）</w:t>
      </w:r>
    </w:p>
    <w:p w:rsidR="00C82F8A" w:rsidRDefault="00C82F8A">
      <w:pPr>
        <w:pStyle w:val="1"/>
        <w:adjustRightInd w:val="0"/>
        <w:snapToGrid w:val="0"/>
        <w:spacing w:line="360" w:lineRule="auto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一、术中输血率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仿宋_GB2312" w:eastAsia="仿宋_GB2312" w:hint="eastAsia"/>
          <w:sz w:val="32"/>
          <w:szCs w:val="32"/>
        </w:rPr>
        <w:t>全盆脏器切除技术手术对象术中</w:t>
      </w:r>
      <w:r>
        <w:rPr>
          <w:rFonts w:ascii="仿宋_GB2312" w:eastAsia="仿宋_GB2312" w:hAnsi="仿宋" w:hint="eastAsia"/>
          <w:sz w:val="32"/>
          <w:szCs w:val="32"/>
        </w:rPr>
        <w:t>接受</w:t>
      </w:r>
      <w:r>
        <w:rPr>
          <w:rFonts w:ascii="仿宋_GB2312" w:eastAsia="仿宋_GB2312" w:hAnsi="仿宋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00ml</w:t>
      </w:r>
      <w:r>
        <w:rPr>
          <w:rFonts w:ascii="仿宋_GB2312" w:eastAsia="仿宋_GB2312" w:hAnsi="仿宋" w:hint="eastAsia"/>
          <w:sz w:val="32"/>
          <w:szCs w:val="32"/>
        </w:rPr>
        <w:t>及以上输血治疗的手术例数占同期全盆脏器切除技术总例数的比例。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Cambria Math" w:cs="Times New Roman"/>
          <w:sz w:val="24"/>
          <w:szCs w:val="28"/>
        </w:rPr>
      </w:pPr>
      <w:r>
        <w:rPr>
          <w:rFonts w:ascii="仿宋_GB2312" w:eastAsia="仿宋_GB2312" w:hAnsi="Cambria Math" w:cs="Times New Roman" w:hint="eastAsia"/>
          <w:sz w:val="24"/>
          <w:szCs w:val="28"/>
        </w:rPr>
        <w:t>术中输血率</w:t>
      </w:r>
      <w:r>
        <w:rPr>
          <w:rFonts w:ascii="仿宋_GB2312" w:eastAsia="仿宋_GB2312" w:hAnsi="Cambria Math" w:cs="Times New Roman" w:hint="eastAsia"/>
          <w:sz w:val="24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4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  <m:t>全盆脏器切除技术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/>
                    <w:sz w:val="24"/>
                    <w:szCs w:val="28"/>
                  </w:rPr>
                  <m:t>手术对象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  <m:t>术中接受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/>
                    <w:sz w:val="24"/>
                    <w:szCs w:val="28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  <m:t>00ml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  <m:t>及以上输血治疗的手术例数</m:t>
                </m:r>
              </m:e>
            </m:eqAr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4"/>
                <w:szCs w:val="28"/>
              </w:rPr>
              <m:t>同期</m:t>
            </m:r>
            <m:eqArr>
              <m:eqArrPr>
                <m:ctrl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4"/>
                    <w:szCs w:val="28"/>
                  </w:rPr>
                  <m:t>全盆脏器切除技术总例数</m:t>
                </m:r>
              </m:e>
            </m:eqArr>
          </m:den>
        </m:f>
      </m:oMath>
      <w:r>
        <w:rPr>
          <w:rFonts w:ascii="仿宋_GB2312" w:eastAsia="仿宋_GB2312" w:hAnsi="Cambria Math" w:cs="Times New Roman" w:hint="eastAsia"/>
          <w:sz w:val="24"/>
          <w:szCs w:val="28"/>
        </w:rPr>
        <w:t>×</w:t>
      </w:r>
      <w:r>
        <w:rPr>
          <w:rFonts w:ascii="仿宋_GB2312" w:eastAsia="仿宋_GB2312" w:hAnsi="Cambria Math" w:cs="Times New Roman" w:hint="eastAsia"/>
          <w:sz w:val="24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意义：</w:t>
      </w:r>
      <w:r>
        <w:rPr>
          <w:rFonts w:ascii="仿宋_GB2312" w:eastAsia="仿宋_GB2312" w:hint="eastAsia"/>
          <w:sz w:val="32"/>
          <w:szCs w:val="32"/>
        </w:rPr>
        <w:t>反映医疗机构全盆脏器切除技术水平的重要指标之一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二、术后输血率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仿宋_GB2312" w:eastAsia="仿宋_GB2312" w:hint="eastAsia"/>
          <w:sz w:val="32"/>
          <w:szCs w:val="32"/>
        </w:rPr>
        <w:t>全盆脏器切除技术手术对象术后</w:t>
      </w:r>
      <w:r>
        <w:rPr>
          <w:rFonts w:ascii="仿宋_GB2312" w:eastAsia="仿宋_GB2312" w:hAnsi="仿宋" w:hint="eastAsia"/>
          <w:sz w:val="32"/>
          <w:szCs w:val="32"/>
        </w:rPr>
        <w:t>接受</w:t>
      </w:r>
      <w:r>
        <w:rPr>
          <w:rFonts w:ascii="仿宋_GB2312" w:eastAsia="仿宋_GB2312" w:hAnsi="仿宋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00ml</w:t>
      </w:r>
      <w:r>
        <w:rPr>
          <w:rFonts w:ascii="仿宋_GB2312" w:eastAsia="仿宋_GB2312" w:hAnsi="仿宋" w:hint="eastAsia"/>
          <w:sz w:val="32"/>
          <w:szCs w:val="32"/>
        </w:rPr>
        <w:t>及以上输血治疗的例数占同期全盆脏器切除技术总例数的比例。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术后输血率</w:t>
      </w:r>
      <w:r>
        <w:rPr>
          <w:rFonts w:ascii="仿宋_GB2312" w:eastAsia="仿宋_GB2312" w:hAnsi="Cambria Math" w:cs="Times New Roman" w:hint="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  <m:t>全盆脏器切除技术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/>
                    <w:sz w:val="28"/>
                    <w:szCs w:val="28"/>
                  </w:rPr>
                  <m:t>手术对象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  <m:t>术后接受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/>
                    <w:sz w:val="28"/>
                    <w:szCs w:val="28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  <m:t>00ml</m:t>
                </m:r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  <m:t>及以上输血的例数</m:t>
                </m:r>
              </m:e>
            </m:eqAr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</m:t>
            </m:r>
            <m:eqArr>
              <m:eqArrPr>
                <m:ctrl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仿宋_GB2312" w:hAnsi="Cambria Math" w:cs="Times New Roman" w:hint="eastAsia"/>
                    <w:sz w:val="28"/>
                    <w:szCs w:val="28"/>
                  </w:rPr>
                  <m:t>全盆脏器切除技术总例数</m:t>
                </m:r>
              </m:e>
            </m:eqArr>
          </m:den>
        </m:f>
      </m:oMath>
      <w:r>
        <w:rPr>
          <w:rFonts w:ascii="仿宋_GB2312" w:eastAsia="仿宋_GB2312" w:hAnsi="Cambria Math" w:cs="Times New Roman" w:hint="eastAsia"/>
          <w:sz w:val="28"/>
          <w:szCs w:val="28"/>
        </w:rPr>
        <w:t>×</w:t>
      </w:r>
      <w:r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意义：</w:t>
      </w:r>
      <w:r>
        <w:rPr>
          <w:rFonts w:ascii="仿宋_GB2312" w:eastAsia="仿宋_GB2312" w:hint="eastAsia"/>
          <w:sz w:val="32"/>
          <w:szCs w:val="32"/>
        </w:rPr>
        <w:t>反映医疗机构全盆脏器切除技术水平的重要指标之一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firstLineChars="200" w:firstLine="640"/>
        <w:outlineLvl w:val="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lastRenderedPageBreak/>
        <w:t>三、骶前静脉破裂发生率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全盆脏器切除术后半年</w:t>
      </w:r>
      <w:r>
        <w:rPr>
          <w:rFonts w:ascii="Times New Roman" w:eastAsia="仿宋_GB2312" w:hAnsi="Times New Roman" w:cs="Times New Roman"/>
          <w:sz w:val="32"/>
          <w:szCs w:val="32"/>
        </w:rPr>
        <w:t>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发生骶前静脉破裂</w:t>
      </w:r>
      <w:r>
        <w:rPr>
          <w:rFonts w:ascii="Times New Roman" w:eastAsia="仿宋_GB2312" w:hAnsi="Times New Roman" w:cs="Times New Roman"/>
          <w:sz w:val="32"/>
          <w:szCs w:val="32"/>
        </w:rPr>
        <w:t>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骶前静脉破裂发生率</w:t>
      </w:r>
      <w:r>
        <w:rPr>
          <w:rFonts w:ascii="仿宋_GB2312" w:eastAsia="仿宋_GB2312" w:hAnsi="Cambria Math" w:cs="Times New Roman" w:hint="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全盆脏器切除术后半年内发生骶前静脉破裂的例数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28"/>
          <w:szCs w:val="28"/>
        </w:rPr>
        <w:t>×</w:t>
      </w:r>
      <w:r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outlineLvl w:val="0"/>
        <w:rPr>
          <w:rFonts w:ascii="黑体" w:eastAsia="黑体" w:hAnsi="仿宋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0"/>
        <w:outlineLvl w:val="0"/>
        <w:rPr>
          <w:rFonts w:ascii="仿宋_GB2312" w:eastAsia="仿宋_GB2312" w:hAnsi="仿宋"/>
          <w:sz w:val="32"/>
          <w:szCs w:val="32"/>
        </w:rPr>
      </w:pP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Times New Roman" w:eastAsia="黑体" w:hAnsi="黑体" w:hint="eastAsia"/>
          <w:sz w:val="32"/>
          <w:szCs w:val="32"/>
        </w:rPr>
        <w:t>术后</w:t>
      </w:r>
      <w:r>
        <w:rPr>
          <w:rFonts w:ascii="Times New Roman" w:eastAsia="黑体" w:hAnsi="黑体" w:hint="eastAsia"/>
          <w:sz w:val="32"/>
          <w:szCs w:val="32"/>
        </w:rPr>
        <w:t>2</w:t>
      </w:r>
      <w:r>
        <w:rPr>
          <w:rFonts w:ascii="Times New Roman" w:eastAsia="黑体" w:hAnsi="黑体" w:hint="eastAsia"/>
          <w:sz w:val="32"/>
          <w:szCs w:val="32"/>
        </w:rPr>
        <w:t>周内感染率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周内发生</w:t>
      </w:r>
      <w:r>
        <w:rPr>
          <w:rFonts w:ascii="Times New Roman" w:eastAsia="仿宋_GB2312" w:hAnsi="Times New Roman" w:cs="Times New Roman"/>
          <w:sz w:val="32"/>
          <w:szCs w:val="32"/>
        </w:rPr>
        <w:t>感染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的例数占同期全盆脏器切除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Cambria Math" w:cs="Times New Roman"/>
          <w:sz w:val="32"/>
          <w:szCs w:val="28"/>
        </w:rPr>
      </w:pPr>
      <w:r>
        <w:rPr>
          <w:rFonts w:ascii="仿宋_GB2312" w:eastAsia="仿宋_GB2312" w:hAnsi="Cambria Math" w:cs="Times New Roman" w:hint="eastAsia"/>
          <w:sz w:val="32"/>
          <w:szCs w:val="28"/>
        </w:rPr>
        <w:t>术后</w:t>
      </w:r>
      <w:r>
        <w:rPr>
          <w:rFonts w:ascii="仿宋_GB2312" w:eastAsia="仿宋_GB2312" w:hAnsi="Cambria Math" w:cs="Times New Roman" w:hint="eastAsia"/>
          <w:sz w:val="32"/>
          <w:szCs w:val="28"/>
        </w:rPr>
        <w:t>2</w:t>
      </w:r>
      <w:r>
        <w:rPr>
          <w:rFonts w:ascii="仿宋_GB2312" w:eastAsia="仿宋_GB2312" w:hAnsi="Cambria Math" w:cs="Times New Roman" w:hint="eastAsia"/>
          <w:sz w:val="32"/>
          <w:szCs w:val="28"/>
        </w:rPr>
        <w:t>周内感染率</w:t>
      </w:r>
      <w:r>
        <w:rPr>
          <w:rFonts w:ascii="仿宋_GB2312" w:eastAsia="仿宋_GB2312" w:hAnsi="Cambria Math" w:cs="Times New Roman" w:hint="eastAsia"/>
          <w:sz w:val="32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全盆脏器切除术后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周内发生感染的例数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32"/>
          <w:szCs w:val="28"/>
        </w:rPr>
        <w:t>×</w:t>
      </w:r>
      <w:r>
        <w:rPr>
          <w:rFonts w:ascii="仿宋_GB2312" w:eastAsia="仿宋_GB2312" w:hAnsi="Cambria Math" w:cs="Times New Roman" w:hint="eastAsia"/>
          <w:sz w:val="32"/>
          <w:szCs w:val="28"/>
        </w:rPr>
        <w:t>100%</w:t>
      </w: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反映医疗机构全盆脏器切除技术水平和安全性重要指标之一。</w:t>
      </w:r>
    </w:p>
    <w:p w:rsidR="00C82F8A" w:rsidRDefault="00C82F8A" w:rsidP="007F25ED">
      <w:pPr>
        <w:adjustRightInd w:val="0"/>
        <w:snapToGrid w:val="0"/>
        <w:spacing w:line="360" w:lineRule="auto"/>
        <w:ind w:firstLineChars="199" w:firstLine="637"/>
        <w:rPr>
          <w:rFonts w:ascii="Times New Roman" w:eastAsia="仿宋_GB2312" w:hAnsi="Times New Roman" w:cs="Times New Roman"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left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五、</w:t>
      </w:r>
      <w:r>
        <w:rPr>
          <w:rFonts w:ascii="Times New Roman" w:eastAsia="黑体" w:hAnsi="黑体" w:cs="Times New Roman" w:hint="eastAsia"/>
          <w:sz w:val="32"/>
          <w:szCs w:val="32"/>
        </w:rPr>
        <w:t>尿瘘发生率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全盆脏器切除术后尿瘘</w:t>
      </w:r>
      <w:r>
        <w:rPr>
          <w:rFonts w:ascii="Times New Roman" w:eastAsia="仿宋_GB2312" w:hAnsi="Times New Roman" w:cs="Times New Roman"/>
          <w:sz w:val="32"/>
          <w:szCs w:val="32"/>
        </w:rPr>
        <w:t>发生的例数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例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Cambria Math" w:eastAsia="仿宋_GB2312" w:hAnsi="Cambria Math" w:cs="Times New Roman"/>
          <w:sz w:val="32"/>
          <w:szCs w:val="28"/>
        </w:rPr>
      </w:pPr>
      <w:r>
        <w:rPr>
          <w:rFonts w:ascii="Cambria Math" w:eastAsia="仿宋_GB2312" w:hAnsi="Cambria Math" w:cs="Times New Roman" w:hint="eastAsia"/>
          <w:sz w:val="32"/>
          <w:szCs w:val="28"/>
        </w:rPr>
        <w:lastRenderedPageBreak/>
        <w:t>尿瘘发生率</w:t>
      </w:r>
      <w:r>
        <w:rPr>
          <w:rFonts w:ascii="Cambria Math" w:eastAsia="仿宋_GB2312" w:hAnsi="Cambria Math" w:cs="Times New Roman" w:hint="eastAsia"/>
          <w:sz w:val="32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6"/>
                <w:szCs w:val="28"/>
              </w:rPr>
              <m:t>全盆脏器切除术后尿瘘发生的例数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6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32"/>
          <w:szCs w:val="28"/>
        </w:rPr>
        <w:t>×</w:t>
      </w:r>
      <w:r>
        <w:rPr>
          <w:rFonts w:ascii="仿宋_GB2312" w:eastAsia="仿宋_GB2312" w:hAnsi="Cambria Math" w:cs="Times New Roman" w:hint="eastAsia"/>
          <w:sz w:val="32"/>
          <w:szCs w:val="28"/>
        </w:rPr>
        <w:t>100%</w:t>
      </w: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黑体" w:hAnsi="黑体" w:cs="Times New Roman" w:hint="eastAsia"/>
          <w:sz w:val="32"/>
          <w:szCs w:val="32"/>
        </w:rPr>
        <w:t>六、输尿管造瘘口狭窄发生率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全盆脏器切除术后半年</w:t>
      </w:r>
      <w:r>
        <w:rPr>
          <w:rFonts w:ascii="Times New Roman" w:eastAsia="仿宋_GB2312" w:hAnsi="Times New Roman" w:cs="Times New Roman"/>
          <w:sz w:val="32"/>
          <w:szCs w:val="32"/>
        </w:rPr>
        <w:t>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发生</w:t>
      </w:r>
      <w:r>
        <w:rPr>
          <w:rFonts w:ascii="Times New Roman" w:eastAsia="黑体" w:hAnsi="黑体" w:cs="Times New Roman" w:hint="eastAsia"/>
          <w:sz w:val="32"/>
          <w:szCs w:val="32"/>
        </w:rPr>
        <w:t>输尿管造瘘口狭窄</w:t>
      </w:r>
      <w:r>
        <w:rPr>
          <w:rFonts w:ascii="Times New Roman" w:eastAsia="仿宋_GB2312" w:hAnsi="Times New Roman" w:cs="Times New Roman"/>
          <w:sz w:val="32"/>
          <w:szCs w:val="32"/>
        </w:rPr>
        <w:t>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输尿管造瘘口狭窄发生率</w:t>
      </w:r>
      <w:r>
        <w:rPr>
          <w:rFonts w:ascii="仿宋_GB2312" w:eastAsia="仿宋_GB2312" w:hAnsi="Cambria Math" w:cs="Times New Roman" w:hint="eastAsia"/>
          <w:sz w:val="28"/>
          <w:szCs w:val="28"/>
        </w:rPr>
        <w:t>=</w:t>
      </w:r>
    </w:p>
    <w:p w:rsidR="00C82F8A" w:rsidRDefault="00C82F8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全盆脏器切除术后半年内发生再造输尿管造瘘口狭窄的例数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同期女变男全盆脏器切除手术总例数</m:t>
            </m:r>
          </m:den>
        </m:f>
      </m:oMath>
      <w:r w:rsidR="00B85FA6">
        <w:rPr>
          <w:rFonts w:ascii="仿宋_GB2312" w:eastAsia="仿宋_GB2312" w:hAnsi="Cambria Math" w:cs="Times New Roman" w:hint="eastAsia"/>
          <w:sz w:val="28"/>
          <w:szCs w:val="28"/>
        </w:rPr>
        <w:t>×</w:t>
      </w:r>
      <w:r w:rsidR="00B85FA6"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left="640"/>
        <w:outlineLvl w:val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left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 w:hint="eastAsia"/>
          <w:sz w:val="32"/>
          <w:szCs w:val="32"/>
        </w:rPr>
        <w:t>七、肠瘘发生率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全盆脏器切除术后半年</w:t>
      </w:r>
      <w:r>
        <w:rPr>
          <w:rFonts w:ascii="Times New Roman" w:eastAsia="仿宋_GB2312" w:hAnsi="Times New Roman" w:cs="Times New Roman"/>
          <w:sz w:val="32"/>
          <w:szCs w:val="32"/>
        </w:rPr>
        <w:t>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发生</w:t>
      </w:r>
      <w:r>
        <w:rPr>
          <w:rFonts w:ascii="Times New Roman" w:eastAsia="黑体" w:hAnsi="黑体" w:cs="Times New Roman" w:hint="eastAsia"/>
          <w:sz w:val="32"/>
          <w:szCs w:val="32"/>
        </w:rPr>
        <w:t>肠瘘</w:t>
      </w:r>
      <w:r>
        <w:rPr>
          <w:rFonts w:ascii="Times New Roman" w:eastAsia="仿宋_GB2312" w:hAnsi="Times New Roman" w:cs="Times New Roman"/>
          <w:sz w:val="32"/>
          <w:szCs w:val="32"/>
        </w:rPr>
        <w:t>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肠瘘发生率</w:t>
      </w:r>
      <w:r>
        <w:rPr>
          <w:rFonts w:ascii="仿宋_GB2312" w:eastAsia="仿宋_GB2312" w:hAnsi="Cambria Math" w:cs="Times New Roman" w:hint="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全盆脏器切除术后半年内发生肠瘘的例数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28"/>
          <w:szCs w:val="28"/>
        </w:rPr>
        <w:t>×</w:t>
      </w:r>
      <w:r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left="640"/>
        <w:outlineLvl w:val="0"/>
        <w:rPr>
          <w:rFonts w:eastAsia="黑体" w:hAnsi="Times New Roman"/>
          <w:kern w:val="44"/>
          <w:sz w:val="32"/>
          <w:szCs w:val="44"/>
        </w:rPr>
      </w:pPr>
    </w:p>
    <w:p w:rsidR="00C82F8A" w:rsidRDefault="00B85FA6">
      <w:pPr>
        <w:adjustRightInd w:val="0"/>
        <w:snapToGrid w:val="0"/>
        <w:spacing w:line="360" w:lineRule="auto"/>
        <w:ind w:left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eastAsia="黑体" w:hAnsi="Times New Roman" w:hint="eastAsia"/>
          <w:kern w:val="44"/>
          <w:sz w:val="32"/>
          <w:szCs w:val="44"/>
        </w:rPr>
        <w:lastRenderedPageBreak/>
        <w:t>八、</w:t>
      </w:r>
      <w:r>
        <w:rPr>
          <w:rFonts w:ascii="Times New Roman" w:eastAsia="黑体" w:hAnsi="黑体" w:cs="Times New Roman" w:hint="eastAsia"/>
          <w:sz w:val="32"/>
          <w:szCs w:val="32"/>
        </w:rPr>
        <w:t>肠造瘘口狭窄发生率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全盆脏器切除术后半年</w:t>
      </w:r>
      <w:r>
        <w:rPr>
          <w:rFonts w:ascii="Times New Roman" w:eastAsia="仿宋_GB2312" w:hAnsi="Times New Roman" w:cs="Times New Roman"/>
          <w:sz w:val="32"/>
          <w:szCs w:val="32"/>
        </w:rPr>
        <w:t>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发生</w:t>
      </w:r>
      <w:r>
        <w:rPr>
          <w:rFonts w:ascii="Times New Roman" w:eastAsia="黑体" w:hAnsi="黑体" w:cs="Times New Roman" w:hint="eastAsia"/>
          <w:sz w:val="32"/>
          <w:szCs w:val="32"/>
        </w:rPr>
        <w:t>肠造瘘口狭窄</w:t>
      </w:r>
      <w:r>
        <w:rPr>
          <w:rFonts w:ascii="Times New Roman" w:eastAsia="仿宋_GB2312" w:hAnsi="Times New Roman" w:cs="Times New Roman"/>
          <w:sz w:val="32"/>
          <w:szCs w:val="32"/>
        </w:rPr>
        <w:t>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</w:t>
      </w:r>
      <w:r>
        <w:rPr>
          <w:rFonts w:ascii="Times New Roman" w:eastAsia="仿宋_GB2312" w:hAnsi="Times New Roman" w:cs="Times New Roman"/>
          <w:sz w:val="32"/>
          <w:szCs w:val="32"/>
        </w:rPr>
        <w:t>手术总例数的比例。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肠瘘发生率</w:t>
      </w:r>
      <w:r>
        <w:rPr>
          <w:rFonts w:ascii="仿宋_GB2312" w:eastAsia="仿宋_GB2312" w:hAnsi="Cambria Math" w:cs="Times New Roman" w:hint="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全盆脏器切除术后半年内发生肠造瘘口狭窄的例数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28"/>
          <w:szCs w:val="28"/>
        </w:rPr>
        <w:t>×</w:t>
      </w:r>
      <w:r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outlineLvl w:val="0"/>
        <w:rPr>
          <w:rFonts w:eastAsia="黑体" w:hAnsi="Times New Roman"/>
          <w:kern w:val="44"/>
          <w:sz w:val="32"/>
          <w:szCs w:val="44"/>
        </w:rPr>
      </w:pPr>
    </w:p>
    <w:p w:rsidR="00C82F8A" w:rsidRDefault="00B85FA6">
      <w:pPr>
        <w:adjustRightInd w:val="0"/>
        <w:snapToGrid w:val="0"/>
        <w:spacing w:line="360" w:lineRule="auto"/>
        <w:ind w:left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eastAsia="黑体" w:hAnsi="Times New Roman" w:hint="eastAsia"/>
          <w:kern w:val="44"/>
          <w:sz w:val="32"/>
          <w:szCs w:val="44"/>
        </w:rPr>
        <w:t>九、</w:t>
      </w:r>
      <w:r>
        <w:rPr>
          <w:rFonts w:eastAsia="黑体" w:hAnsi="Times New Roman"/>
          <w:kern w:val="44"/>
          <w:sz w:val="32"/>
          <w:szCs w:val="44"/>
        </w:rPr>
        <w:t>皮瓣坏死</w:t>
      </w:r>
      <w:r>
        <w:rPr>
          <w:rFonts w:eastAsia="黑体" w:hAnsi="Times New Roman" w:hint="eastAsia"/>
          <w:kern w:val="44"/>
          <w:sz w:val="32"/>
          <w:szCs w:val="44"/>
        </w:rPr>
        <w:t>发生率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定义：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全盆脏器切除术后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整形</w:t>
      </w:r>
      <w:r>
        <w:rPr>
          <w:rFonts w:ascii="Times New Roman" w:eastAsia="仿宋_GB2312" w:hAnsi="Times New Roman" w:cs="Times New Roman"/>
          <w:sz w:val="32"/>
          <w:szCs w:val="32"/>
        </w:rPr>
        <w:t>应用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sz w:val="32"/>
          <w:szCs w:val="32"/>
        </w:rPr>
        <w:t>皮瓣发生坏死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（部分</w:t>
      </w:r>
      <w:r>
        <w:rPr>
          <w:rFonts w:ascii="Times New Roman" w:eastAsia="仿宋_GB2312" w:hAnsi="Times New Roman" w:cs="Times New Roman"/>
          <w:sz w:val="32"/>
          <w:szCs w:val="32"/>
        </w:rPr>
        <w:t>或全部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的例数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占同期全盆脏器切除手术</w:t>
      </w:r>
      <w:r>
        <w:rPr>
          <w:rFonts w:ascii="Times New Roman" w:eastAsia="仿宋_GB2312" w:hAnsi="Times New Roman" w:cs="Times New Roman"/>
          <w:sz w:val="32"/>
          <w:szCs w:val="32"/>
        </w:rPr>
        <w:t>总例数的比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例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Cambria Math" w:cs="Times New Roman"/>
          <w:sz w:val="28"/>
          <w:szCs w:val="28"/>
        </w:rPr>
      </w:pPr>
      <w:r>
        <w:rPr>
          <w:rFonts w:ascii="仿宋_GB2312" w:eastAsia="仿宋_GB2312" w:hAnsi="Cambria Math" w:cs="Times New Roman" w:hint="eastAsia"/>
          <w:sz w:val="28"/>
          <w:szCs w:val="28"/>
        </w:rPr>
        <w:t>皮瓣坏死发生率</w:t>
      </w:r>
      <w:r>
        <w:rPr>
          <w:rFonts w:ascii="仿宋_GB2312" w:eastAsia="仿宋_GB2312" w:hAnsi="Cambria Math" w:cs="Times New Roman" w:hint="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全盆脏器切除术后整形应用的皮瓣发生坏死的例数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28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28"/>
          <w:szCs w:val="28"/>
        </w:rPr>
        <w:t>×</w:t>
      </w:r>
      <w:r>
        <w:rPr>
          <w:rFonts w:ascii="仿宋_GB2312" w:eastAsia="仿宋_GB2312" w:hAnsi="Cambria Math" w:cs="Times New Roman" w:hint="eastAsia"/>
          <w:sz w:val="28"/>
          <w:szCs w:val="28"/>
        </w:rPr>
        <w:t>100%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82F8A" w:rsidRDefault="00C82F8A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kern w:val="0"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firstLineChars="200" w:firstLine="640"/>
        <w:outlineLvl w:val="0"/>
        <w:rPr>
          <w:rFonts w:eastAsia="黑体" w:hAnsi="Times New Roman"/>
          <w:kern w:val="44"/>
          <w:sz w:val="32"/>
          <w:szCs w:val="44"/>
        </w:rPr>
      </w:pPr>
      <w:r>
        <w:rPr>
          <w:rFonts w:eastAsia="黑体" w:hAnsi="Times New Roman" w:hint="eastAsia"/>
          <w:kern w:val="44"/>
          <w:sz w:val="32"/>
          <w:szCs w:val="44"/>
        </w:rPr>
        <w:t>十、术后</w:t>
      </w:r>
      <w:r>
        <w:rPr>
          <w:rFonts w:eastAsia="黑体" w:hAnsi="Times New Roman" w:hint="eastAsia"/>
          <w:kern w:val="44"/>
          <w:sz w:val="32"/>
          <w:szCs w:val="44"/>
        </w:rPr>
        <w:t>1</w:t>
      </w:r>
      <w:r>
        <w:rPr>
          <w:rFonts w:eastAsia="黑体" w:hAnsi="Times New Roman" w:hint="eastAsia"/>
          <w:kern w:val="44"/>
          <w:sz w:val="32"/>
          <w:szCs w:val="44"/>
        </w:rPr>
        <w:t>周内</w:t>
      </w:r>
      <w:r>
        <w:rPr>
          <w:rFonts w:eastAsia="黑体" w:hAnsi="Times New Roman"/>
          <w:kern w:val="44"/>
          <w:sz w:val="32"/>
          <w:szCs w:val="44"/>
        </w:rPr>
        <w:t>死亡率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定义：</w:t>
      </w:r>
      <w:r>
        <w:rPr>
          <w:rFonts w:ascii="仿宋_GB2312" w:eastAsia="仿宋_GB2312" w:hint="eastAsia"/>
          <w:sz w:val="32"/>
          <w:szCs w:val="32"/>
        </w:rPr>
        <w:t>术后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周内死亡是指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全盆脏器切除</w:t>
      </w:r>
      <w:r>
        <w:rPr>
          <w:rFonts w:ascii="仿宋_GB2312" w:eastAsia="仿宋_GB2312" w:hint="eastAsia"/>
          <w:sz w:val="32"/>
          <w:szCs w:val="32"/>
        </w:rPr>
        <w:t>手术对象术后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周内死亡</w:t>
      </w:r>
      <w:r>
        <w:rPr>
          <w:rFonts w:ascii="仿宋_GB2312" w:eastAsia="仿宋_GB2312" w:hAnsi="Calibri" w:hint="eastAsia"/>
          <w:sz w:val="32"/>
          <w:szCs w:val="32"/>
        </w:rPr>
        <w:t>（包括因不可逆疾病而自动出院）。术后</w:t>
      </w:r>
      <w:r>
        <w:rPr>
          <w:rFonts w:ascii="仿宋_GB2312" w:eastAsia="仿宋_GB2312" w:hAnsi="Calibri" w:hint="eastAsia"/>
          <w:sz w:val="32"/>
          <w:szCs w:val="32"/>
        </w:rPr>
        <w:t>1</w:t>
      </w:r>
      <w:r>
        <w:rPr>
          <w:rFonts w:ascii="仿宋_GB2312" w:eastAsia="仿宋_GB2312" w:hAnsi="Calibri" w:hint="eastAsia"/>
          <w:sz w:val="32"/>
          <w:szCs w:val="32"/>
        </w:rPr>
        <w:t>周内死亡率是指术后</w:t>
      </w:r>
      <w:r>
        <w:rPr>
          <w:rFonts w:ascii="仿宋_GB2312" w:eastAsia="仿宋_GB2312" w:hAnsi="Calibri" w:hint="eastAsia"/>
          <w:sz w:val="32"/>
          <w:szCs w:val="32"/>
        </w:rPr>
        <w:t>1</w:t>
      </w:r>
      <w:r>
        <w:rPr>
          <w:rFonts w:ascii="仿宋_GB2312" w:eastAsia="仿宋_GB2312" w:hAnsi="Calibri" w:hint="eastAsia"/>
          <w:sz w:val="32"/>
          <w:szCs w:val="32"/>
        </w:rPr>
        <w:t>周内</w:t>
      </w:r>
      <w:r>
        <w:rPr>
          <w:rFonts w:ascii="仿宋_GB2312" w:eastAsia="仿宋_GB2312" w:hint="eastAsia"/>
          <w:sz w:val="32"/>
          <w:szCs w:val="32"/>
        </w:rPr>
        <w:t>手术对象</w:t>
      </w:r>
      <w:r>
        <w:rPr>
          <w:rFonts w:ascii="仿宋_GB2312" w:eastAsia="仿宋_GB2312" w:hAnsi="Calibri" w:hint="eastAsia"/>
          <w:sz w:val="32"/>
          <w:szCs w:val="32"/>
        </w:rPr>
        <w:t>死亡</w:t>
      </w:r>
      <w:r>
        <w:rPr>
          <w:rFonts w:ascii="仿宋_GB2312" w:eastAsia="仿宋_GB2312" w:hint="eastAsia"/>
          <w:sz w:val="32"/>
          <w:szCs w:val="32"/>
        </w:rPr>
        <w:t>人数占同期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全盆脏器切除</w:t>
      </w:r>
      <w:r>
        <w:rPr>
          <w:rFonts w:ascii="仿宋_GB2312" w:eastAsia="仿宋_GB2312" w:hint="eastAsia"/>
          <w:sz w:val="32"/>
          <w:szCs w:val="32"/>
        </w:rPr>
        <w:t>手术对象总数的比例。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Cambria Math" w:cs="Times New Roman"/>
          <w:sz w:val="32"/>
          <w:szCs w:val="28"/>
        </w:rPr>
      </w:pPr>
      <w:r>
        <w:rPr>
          <w:rFonts w:ascii="仿宋_GB2312" w:eastAsia="仿宋_GB2312" w:hAnsi="Cambria Math" w:cs="Times New Roman" w:hint="eastAsia"/>
          <w:sz w:val="32"/>
          <w:szCs w:val="28"/>
        </w:rPr>
        <w:lastRenderedPageBreak/>
        <w:t>术后</w:t>
      </w:r>
      <w:r>
        <w:rPr>
          <w:rFonts w:ascii="仿宋_GB2312" w:eastAsia="仿宋_GB2312" w:hAnsi="Cambria Math" w:cs="Times New Roman" w:hint="eastAsia"/>
          <w:sz w:val="32"/>
          <w:szCs w:val="28"/>
        </w:rPr>
        <w:t>1</w:t>
      </w:r>
      <w:r>
        <w:rPr>
          <w:rFonts w:ascii="仿宋_GB2312" w:eastAsia="仿宋_GB2312" w:hAnsi="Cambria Math" w:cs="Times New Roman" w:hint="eastAsia"/>
          <w:sz w:val="32"/>
          <w:szCs w:val="28"/>
        </w:rPr>
        <w:t>周内死亡率</w:t>
      </w:r>
      <w:r>
        <w:rPr>
          <w:rFonts w:ascii="仿宋_GB2312" w:eastAsia="仿宋_GB2312" w:hAnsi="Cambria Math" w:cs="Times New Roman" w:hint="eastAsia"/>
          <w:sz w:val="32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术后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周内</m:t>
            </m:r>
            <m:r>
              <m:rPr>
                <m:sty m:val="p"/>
              </m:rPr>
              <w:rPr>
                <w:rFonts w:ascii="Cambria Math" w:eastAsia="仿宋_GB2312" w:hAnsi="Cambria Math" w:cs="Times New Roman"/>
                <w:sz w:val="32"/>
                <w:szCs w:val="28"/>
              </w:rPr>
              <m:t>手术对象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死亡人数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同期全盆脏器切除手术对象总数</m:t>
            </m:r>
          </m:den>
        </m:f>
      </m:oMath>
      <w:r>
        <w:rPr>
          <w:rFonts w:ascii="仿宋_GB2312" w:eastAsia="仿宋_GB2312" w:hAnsi="Cambria Math" w:cs="Times New Roman" w:hint="eastAsia"/>
          <w:sz w:val="32"/>
          <w:szCs w:val="28"/>
        </w:rPr>
        <w:t>×</w:t>
      </w:r>
      <w:r>
        <w:rPr>
          <w:rFonts w:ascii="仿宋_GB2312" w:eastAsia="仿宋_GB2312" w:hAnsi="Cambria Math" w:cs="Times New Roman" w:hint="eastAsia"/>
          <w:sz w:val="32"/>
          <w:szCs w:val="28"/>
        </w:rPr>
        <w:t>100%</w:t>
      </w:r>
    </w:p>
    <w:p w:rsidR="00C82F8A" w:rsidRDefault="00B85FA6">
      <w:pPr>
        <w:widowControl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C82F8A" w:rsidRDefault="00C82F8A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C82F8A" w:rsidRDefault="00B85FA6">
      <w:pPr>
        <w:adjustRightInd w:val="0"/>
        <w:snapToGrid w:val="0"/>
        <w:spacing w:line="360" w:lineRule="auto"/>
        <w:ind w:firstLineChars="200" w:firstLine="640"/>
        <w:outlineLvl w:val="0"/>
        <w:rPr>
          <w:rFonts w:eastAsia="黑体" w:hAnsi="Times New Roman"/>
          <w:kern w:val="44"/>
          <w:sz w:val="32"/>
          <w:szCs w:val="44"/>
        </w:rPr>
      </w:pPr>
      <w:r>
        <w:rPr>
          <w:rFonts w:eastAsia="黑体" w:hAnsi="Times New Roman" w:hint="eastAsia"/>
          <w:kern w:val="44"/>
          <w:sz w:val="32"/>
          <w:szCs w:val="44"/>
        </w:rPr>
        <w:t>十一、术后</w:t>
      </w:r>
      <w:r>
        <w:rPr>
          <w:rFonts w:eastAsia="黑体" w:hAnsi="Times New Roman" w:hint="eastAsia"/>
          <w:kern w:val="44"/>
          <w:sz w:val="32"/>
          <w:szCs w:val="44"/>
        </w:rPr>
        <w:t>1</w:t>
      </w:r>
      <w:r>
        <w:rPr>
          <w:rFonts w:eastAsia="黑体" w:hAnsi="Times New Roman" w:hint="eastAsia"/>
          <w:kern w:val="44"/>
          <w:sz w:val="32"/>
          <w:szCs w:val="44"/>
        </w:rPr>
        <w:t>月内</w:t>
      </w:r>
      <w:r>
        <w:rPr>
          <w:rFonts w:eastAsia="黑体" w:hAnsi="Times New Roman"/>
          <w:kern w:val="44"/>
          <w:sz w:val="32"/>
          <w:szCs w:val="44"/>
        </w:rPr>
        <w:t>死亡率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2"/>
          <w:szCs w:val="32"/>
        </w:rPr>
        <w:t>定义：</w:t>
      </w:r>
      <w:r>
        <w:rPr>
          <w:rFonts w:ascii="仿宋_GB2312" w:eastAsia="仿宋_GB2312" w:hint="eastAsia"/>
          <w:sz w:val="32"/>
          <w:szCs w:val="32"/>
        </w:rPr>
        <w:t>术后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月内死亡是指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全盆脏器切除</w:t>
      </w:r>
      <w:r>
        <w:rPr>
          <w:rFonts w:ascii="仿宋_GB2312" w:eastAsia="仿宋_GB2312" w:hint="eastAsia"/>
          <w:sz w:val="32"/>
          <w:szCs w:val="32"/>
        </w:rPr>
        <w:t>手术对象术后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月内死亡</w:t>
      </w:r>
      <w:r>
        <w:rPr>
          <w:rFonts w:ascii="仿宋_GB2312" w:eastAsia="仿宋_GB2312" w:hAnsi="Calibri" w:hint="eastAsia"/>
          <w:sz w:val="32"/>
          <w:szCs w:val="32"/>
        </w:rPr>
        <w:t>（包括因不可逆疾病而自动出院）。术后</w:t>
      </w:r>
      <w:r>
        <w:rPr>
          <w:rFonts w:ascii="仿宋_GB2312" w:eastAsia="仿宋_GB2312" w:hAnsi="Calibri" w:hint="eastAsia"/>
          <w:sz w:val="32"/>
          <w:szCs w:val="32"/>
        </w:rPr>
        <w:t>1</w:t>
      </w:r>
      <w:r>
        <w:rPr>
          <w:rFonts w:ascii="仿宋_GB2312" w:eastAsia="仿宋_GB2312" w:hAnsi="Calibri" w:hint="eastAsia"/>
          <w:sz w:val="32"/>
          <w:szCs w:val="32"/>
        </w:rPr>
        <w:t>月内死亡率是指术后</w:t>
      </w:r>
      <w:r>
        <w:rPr>
          <w:rFonts w:ascii="仿宋_GB2312" w:eastAsia="仿宋_GB2312" w:hAnsi="Calibri" w:hint="eastAsia"/>
          <w:sz w:val="32"/>
          <w:szCs w:val="32"/>
        </w:rPr>
        <w:t>1</w:t>
      </w:r>
      <w:r>
        <w:rPr>
          <w:rFonts w:ascii="仿宋_GB2312" w:eastAsia="仿宋_GB2312" w:hAnsi="Calibri" w:hint="eastAsia"/>
          <w:sz w:val="32"/>
          <w:szCs w:val="32"/>
        </w:rPr>
        <w:t>月内</w:t>
      </w:r>
      <w:r>
        <w:rPr>
          <w:rFonts w:ascii="仿宋_GB2312" w:eastAsia="仿宋_GB2312" w:hint="eastAsia"/>
          <w:sz w:val="32"/>
          <w:szCs w:val="32"/>
        </w:rPr>
        <w:t>手术对象</w:t>
      </w:r>
      <w:r>
        <w:rPr>
          <w:rFonts w:ascii="仿宋_GB2312" w:eastAsia="仿宋_GB2312" w:hAnsi="Calibri" w:hint="eastAsia"/>
          <w:sz w:val="32"/>
          <w:szCs w:val="32"/>
        </w:rPr>
        <w:t>死亡</w:t>
      </w:r>
      <w:r>
        <w:rPr>
          <w:rFonts w:ascii="仿宋_GB2312" w:eastAsia="仿宋_GB2312" w:hint="eastAsia"/>
          <w:sz w:val="32"/>
          <w:szCs w:val="32"/>
        </w:rPr>
        <w:t>人数占同期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全盆脏器切除</w:t>
      </w:r>
      <w:r>
        <w:rPr>
          <w:rFonts w:ascii="仿宋_GB2312" w:eastAsia="仿宋_GB2312" w:hint="eastAsia"/>
          <w:sz w:val="32"/>
          <w:szCs w:val="32"/>
        </w:rPr>
        <w:t>手术对象总数的比例。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Cambria Math" w:cs="Times New Roman"/>
          <w:sz w:val="32"/>
          <w:szCs w:val="28"/>
        </w:rPr>
      </w:pPr>
      <w:r>
        <w:rPr>
          <w:rFonts w:ascii="仿宋_GB2312" w:eastAsia="仿宋_GB2312" w:hAnsi="Cambria Math" w:cs="Times New Roman" w:hint="eastAsia"/>
          <w:sz w:val="32"/>
          <w:szCs w:val="28"/>
        </w:rPr>
        <w:t>术后</w:t>
      </w:r>
      <w:r>
        <w:rPr>
          <w:rFonts w:ascii="仿宋_GB2312" w:eastAsia="仿宋_GB2312" w:hAnsi="Cambria Math" w:cs="Times New Roman" w:hint="eastAsia"/>
          <w:sz w:val="32"/>
          <w:szCs w:val="28"/>
        </w:rPr>
        <w:t>1</w:t>
      </w:r>
      <w:r>
        <w:rPr>
          <w:rFonts w:ascii="仿宋_GB2312" w:eastAsia="仿宋_GB2312" w:hAnsi="Cambria Math" w:cs="Times New Roman" w:hint="eastAsia"/>
          <w:sz w:val="32"/>
          <w:szCs w:val="28"/>
        </w:rPr>
        <w:t>月内死亡率</w:t>
      </w:r>
      <w:r>
        <w:rPr>
          <w:rFonts w:ascii="仿宋_GB2312" w:eastAsia="仿宋_GB2312" w:hAnsi="Cambria Math" w:cs="Times New Roman" w:hint="eastAsia"/>
          <w:sz w:val="32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术后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月内</m:t>
            </m:r>
            <m:r>
              <m:rPr>
                <m:sty m:val="p"/>
              </m:rPr>
              <w:rPr>
                <w:rFonts w:ascii="Cambria Math" w:eastAsia="仿宋_GB2312" w:hAnsi="Cambria Math" w:cs="Times New Roman"/>
                <w:sz w:val="32"/>
                <w:szCs w:val="28"/>
              </w:rPr>
              <m:t>手术对象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死亡人数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同期全盆脏器切除手术对象总数</m:t>
            </m:r>
          </m:den>
        </m:f>
      </m:oMath>
      <w:r>
        <w:rPr>
          <w:rFonts w:ascii="仿宋_GB2312" w:eastAsia="仿宋_GB2312" w:hAnsi="Cambria Math" w:cs="Times New Roman" w:hint="eastAsia"/>
          <w:sz w:val="32"/>
          <w:szCs w:val="28"/>
        </w:rPr>
        <w:t>×</w:t>
      </w:r>
      <w:r>
        <w:rPr>
          <w:rFonts w:ascii="仿宋_GB2312" w:eastAsia="仿宋_GB2312" w:hAnsi="Cambria Math" w:cs="Times New Roman" w:hint="eastAsia"/>
          <w:sz w:val="32"/>
          <w:szCs w:val="28"/>
        </w:rPr>
        <w:t>100%</w:t>
      </w:r>
    </w:p>
    <w:p w:rsidR="00C82F8A" w:rsidRDefault="00B85FA6">
      <w:pPr>
        <w:widowControl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意义：</w:t>
      </w:r>
      <w:r>
        <w:rPr>
          <w:rFonts w:ascii="Times New Roman" w:eastAsia="仿宋_GB2312" w:hAnsi="Times New Roman" w:cs="Times New Roman"/>
          <w:sz w:val="32"/>
          <w:szCs w:val="32"/>
        </w:rPr>
        <w:t>反映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医疗机构全盆脏器切除技术水平和安全性重要指标之一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C82F8A" w:rsidRDefault="00C82F8A">
      <w:pPr>
        <w:widowControl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C82F8A" w:rsidRDefault="00B85FA6">
      <w:pPr>
        <w:pStyle w:val="1"/>
        <w:adjustRightInd w:val="0"/>
        <w:snapToGrid w:val="0"/>
        <w:spacing w:line="360" w:lineRule="auto"/>
        <w:ind w:left="640" w:firstLineChars="0" w:firstLine="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十二、术后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年随访率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定义：</w:t>
      </w:r>
      <w:r>
        <w:rPr>
          <w:rFonts w:ascii="仿宋_GB2312" w:eastAsia="仿宋_GB2312" w:hint="eastAsia"/>
          <w:sz w:val="32"/>
          <w:szCs w:val="32"/>
        </w:rPr>
        <w:t>全盆脏器切除术后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年完成随访的例数占同期全盆脏器切除手术总例数的比例。</w:t>
      </w:r>
    </w:p>
    <w:p w:rsidR="00C82F8A" w:rsidRDefault="00B85FA6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计算公式：</w:t>
      </w:r>
    </w:p>
    <w:p w:rsidR="00C82F8A" w:rsidRDefault="00B85FA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Cambria Math" w:cs="Times New Roman"/>
          <w:sz w:val="32"/>
          <w:szCs w:val="28"/>
        </w:rPr>
      </w:pPr>
      <w:r>
        <w:rPr>
          <w:rFonts w:ascii="仿宋_GB2312" w:eastAsia="仿宋_GB2312" w:hAnsi="Cambria Math" w:cs="Times New Roman" w:hint="eastAsia"/>
          <w:sz w:val="32"/>
          <w:szCs w:val="28"/>
        </w:rPr>
        <w:t>术后</w:t>
      </w:r>
      <w:r>
        <w:rPr>
          <w:rFonts w:ascii="仿宋_GB2312" w:eastAsia="仿宋_GB2312" w:hAnsi="Cambria Math" w:cs="Times New Roman" w:hint="eastAsia"/>
          <w:sz w:val="32"/>
          <w:szCs w:val="28"/>
        </w:rPr>
        <w:t>1</w:t>
      </w:r>
      <w:r>
        <w:rPr>
          <w:rFonts w:ascii="仿宋_GB2312" w:eastAsia="仿宋_GB2312" w:hAnsi="Cambria Math" w:cs="Times New Roman" w:hint="eastAsia"/>
          <w:sz w:val="32"/>
          <w:szCs w:val="28"/>
        </w:rPr>
        <w:t>年随访率</w:t>
      </w:r>
      <w:r>
        <w:rPr>
          <w:rFonts w:ascii="仿宋_GB2312" w:eastAsia="仿宋_GB2312" w:hAnsi="Cambria Math" w:cs="Times New Roman" w:hint="eastAsia"/>
          <w:sz w:val="32"/>
          <w:szCs w:val="28"/>
        </w:rPr>
        <w:t xml:space="preserve">= </w:t>
      </w:r>
      <m:oMath>
        <m:f>
          <m:fPr>
            <m:ctrlPr>
              <w:rPr>
                <w:rFonts w:ascii="Cambria Math" w:eastAsia="仿宋_GB2312" w:hAnsi="Cambria Math" w:cs="Times New Roman" w:hint="eastAsia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全盆脏器切除术后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年完成随访的例数</m:t>
            </m:r>
          </m:num>
          <m:den>
            <m:r>
              <m:rPr>
                <m:sty m:val="p"/>
              </m:rPr>
              <w:rPr>
                <w:rFonts w:ascii="Cambria Math" w:eastAsia="仿宋_GB2312" w:hAnsi="Cambria Math" w:cs="Times New Roman" w:hint="eastAsia"/>
                <w:sz w:val="32"/>
                <w:szCs w:val="28"/>
              </w:rPr>
              <m:t>同期全盆脏器切除手术总例数</m:t>
            </m:r>
          </m:den>
        </m:f>
      </m:oMath>
      <w:r>
        <w:rPr>
          <w:rFonts w:ascii="仿宋_GB2312" w:eastAsia="仿宋_GB2312" w:hAnsi="Cambria Math" w:cs="Times New Roman" w:hint="eastAsia"/>
          <w:sz w:val="32"/>
          <w:szCs w:val="28"/>
        </w:rPr>
        <w:t>×</w:t>
      </w:r>
      <w:r>
        <w:rPr>
          <w:rFonts w:ascii="仿宋_GB2312" w:eastAsia="仿宋_GB2312" w:hAnsi="Cambria Math" w:cs="Times New Roman" w:hint="eastAsia"/>
          <w:sz w:val="32"/>
          <w:szCs w:val="28"/>
        </w:rPr>
        <w:t>100%</w:t>
      </w:r>
    </w:p>
    <w:p w:rsidR="00C82F8A" w:rsidRDefault="00B85FA6">
      <w:pPr>
        <w:widowControl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意义：</w:t>
      </w:r>
      <w:r>
        <w:rPr>
          <w:rFonts w:ascii="仿宋_GB2312" w:eastAsia="仿宋_GB2312" w:hint="eastAsia"/>
          <w:sz w:val="32"/>
          <w:szCs w:val="32"/>
        </w:rPr>
        <w:t>反映全盆脏器切除技术手术对象的远期疗效及管理水平。</w:t>
      </w:r>
    </w:p>
    <w:p w:rsidR="00C82F8A" w:rsidRDefault="00C82F8A">
      <w:pPr>
        <w:widowControl/>
        <w:spacing w:line="360" w:lineRule="auto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</w:p>
    <w:sectPr w:rsidR="00C82F8A" w:rsidSect="00C82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FA6" w:rsidRDefault="00B85FA6" w:rsidP="007F25ED">
      <w:r>
        <w:separator/>
      </w:r>
    </w:p>
  </w:endnote>
  <w:endnote w:type="continuationSeparator" w:id="1">
    <w:p w:rsidR="00B85FA6" w:rsidRDefault="00B85FA6" w:rsidP="007F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FA6" w:rsidRDefault="00B85FA6" w:rsidP="007F25ED">
      <w:r>
        <w:separator/>
      </w:r>
    </w:p>
  </w:footnote>
  <w:footnote w:type="continuationSeparator" w:id="1">
    <w:p w:rsidR="00B85FA6" w:rsidRDefault="00B85FA6" w:rsidP="007F25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E2C"/>
    <w:rsid w:val="00000873"/>
    <w:rsid w:val="00020739"/>
    <w:rsid w:val="00046AF7"/>
    <w:rsid w:val="00074B6A"/>
    <w:rsid w:val="000C2AA7"/>
    <w:rsid w:val="00106CFE"/>
    <w:rsid w:val="001535E9"/>
    <w:rsid w:val="00190AA1"/>
    <w:rsid w:val="001A518F"/>
    <w:rsid w:val="001D0F6E"/>
    <w:rsid w:val="002644F1"/>
    <w:rsid w:val="003135EC"/>
    <w:rsid w:val="003141DA"/>
    <w:rsid w:val="0034707D"/>
    <w:rsid w:val="003625F5"/>
    <w:rsid w:val="0037745C"/>
    <w:rsid w:val="003927CA"/>
    <w:rsid w:val="003A05F9"/>
    <w:rsid w:val="00462B7B"/>
    <w:rsid w:val="005C5856"/>
    <w:rsid w:val="006344E2"/>
    <w:rsid w:val="00685A8C"/>
    <w:rsid w:val="006E6D82"/>
    <w:rsid w:val="00707DC4"/>
    <w:rsid w:val="007F25ED"/>
    <w:rsid w:val="00817C59"/>
    <w:rsid w:val="00831422"/>
    <w:rsid w:val="00871F1E"/>
    <w:rsid w:val="008B4CBD"/>
    <w:rsid w:val="008E3CE8"/>
    <w:rsid w:val="009C5EB7"/>
    <w:rsid w:val="00A824F4"/>
    <w:rsid w:val="00AA1864"/>
    <w:rsid w:val="00AE0DDC"/>
    <w:rsid w:val="00B85FA6"/>
    <w:rsid w:val="00BD112C"/>
    <w:rsid w:val="00C0012A"/>
    <w:rsid w:val="00C46A3F"/>
    <w:rsid w:val="00C7069D"/>
    <w:rsid w:val="00C82F8A"/>
    <w:rsid w:val="00CB6E2C"/>
    <w:rsid w:val="00D2544D"/>
    <w:rsid w:val="00DD3BF8"/>
    <w:rsid w:val="00DF6903"/>
    <w:rsid w:val="00E25011"/>
    <w:rsid w:val="00F37BA8"/>
    <w:rsid w:val="066C3069"/>
    <w:rsid w:val="1710644F"/>
    <w:rsid w:val="2FDC64F4"/>
    <w:rsid w:val="37C4210A"/>
    <w:rsid w:val="51722B30"/>
    <w:rsid w:val="5BE411F0"/>
    <w:rsid w:val="7A572541"/>
    <w:rsid w:val="7F313B27"/>
    <w:rsid w:val="7F4D6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8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82F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82F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82F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82F8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82F8A"/>
    <w:rPr>
      <w:sz w:val="18"/>
      <w:szCs w:val="18"/>
    </w:rPr>
  </w:style>
  <w:style w:type="paragraph" w:customStyle="1" w:styleId="1">
    <w:name w:val="列出段落1"/>
    <w:basedOn w:val="a"/>
    <w:qFormat/>
    <w:rsid w:val="00C82F8A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C82F8A"/>
    <w:pPr>
      <w:ind w:firstLineChars="200" w:firstLine="200"/>
    </w:pPr>
    <w:rPr>
      <w:rFonts w:ascii="Calibri" w:eastAsia="宋体" w:hAnsi="Calibri" w:cs="Times New Roman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82F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277</Words>
  <Characters>1585</Characters>
  <Application>Microsoft Office Word</Application>
  <DocSecurity>0</DocSecurity>
  <Lines>13</Lines>
  <Paragraphs>3</Paragraphs>
  <ScaleCrop>false</ScaleCrop>
  <Company>中华人民共和国卫生部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yxc</dc:creator>
  <cp:lastModifiedBy>Windows 用户</cp:lastModifiedBy>
  <cp:revision>6</cp:revision>
  <dcterms:created xsi:type="dcterms:W3CDTF">2018-05-20T06:26:00Z</dcterms:created>
  <dcterms:modified xsi:type="dcterms:W3CDTF">2020-09-29T09:15:00Z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