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102" w:rsidRDefault="008F6F33">
      <w:pPr>
        <w:jc w:val="center"/>
        <w:rPr>
          <w:rFonts w:ascii="宋体" w:hAnsi="宋体"/>
          <w:b/>
          <w:sz w:val="44"/>
          <w:szCs w:val="44"/>
        </w:rPr>
      </w:pPr>
      <w:r>
        <w:rPr>
          <w:rFonts w:ascii="宋体" w:hAnsi="宋体" w:hint="eastAsia"/>
          <w:b/>
          <w:sz w:val="44"/>
          <w:szCs w:val="44"/>
        </w:rPr>
        <w:t>四级</w:t>
      </w:r>
      <w:r>
        <w:rPr>
          <w:rFonts w:ascii="宋体" w:hAnsi="宋体" w:hint="eastAsia"/>
          <w:b/>
          <w:sz w:val="44"/>
          <w:szCs w:val="44"/>
        </w:rPr>
        <w:t>鼻科内镜诊疗</w:t>
      </w:r>
      <w:r>
        <w:rPr>
          <w:rFonts w:ascii="宋体" w:hAnsi="宋体"/>
          <w:b/>
          <w:sz w:val="44"/>
          <w:szCs w:val="44"/>
        </w:rPr>
        <w:t>技术</w:t>
      </w:r>
      <w:r>
        <w:rPr>
          <w:rFonts w:ascii="宋体" w:hAnsi="宋体" w:hint="eastAsia"/>
          <w:b/>
          <w:sz w:val="44"/>
          <w:szCs w:val="44"/>
        </w:rPr>
        <w:t>临床应用</w:t>
      </w:r>
    </w:p>
    <w:p w:rsidR="00856102" w:rsidRDefault="008F6F33">
      <w:pPr>
        <w:jc w:val="center"/>
        <w:rPr>
          <w:rFonts w:ascii="宋体" w:hAnsi="宋体"/>
          <w:b/>
          <w:sz w:val="44"/>
          <w:szCs w:val="44"/>
        </w:rPr>
      </w:pPr>
      <w:r>
        <w:rPr>
          <w:rFonts w:ascii="宋体" w:hAnsi="宋体" w:hint="eastAsia"/>
          <w:b/>
          <w:sz w:val="44"/>
          <w:szCs w:val="44"/>
        </w:rPr>
        <w:t>质</w:t>
      </w:r>
      <w:bookmarkStart w:id="0" w:name="_GoBack"/>
      <w:r>
        <w:rPr>
          <w:rFonts w:ascii="宋体" w:hAnsi="宋体" w:hint="eastAsia"/>
          <w:b/>
          <w:sz w:val="44"/>
          <w:szCs w:val="44"/>
        </w:rPr>
        <w:t>量控制指标</w:t>
      </w:r>
    </w:p>
    <w:p w:rsidR="006A2581" w:rsidRDefault="006A2581" w:rsidP="006A2581">
      <w:pPr>
        <w:jc w:val="center"/>
        <w:rPr>
          <w:rFonts w:ascii="楷体" w:eastAsia="楷体" w:hAnsi="楷体" w:hint="eastAsia"/>
          <w:sz w:val="32"/>
          <w:szCs w:val="32"/>
        </w:rPr>
      </w:pPr>
    </w:p>
    <w:p w:rsidR="00856102" w:rsidRPr="006A2581" w:rsidRDefault="008F6F33" w:rsidP="006A2581">
      <w:pPr>
        <w:jc w:val="center"/>
        <w:rPr>
          <w:rFonts w:ascii="楷体" w:eastAsia="楷体" w:hAnsi="楷体"/>
          <w:sz w:val="32"/>
          <w:szCs w:val="32"/>
        </w:rPr>
      </w:pPr>
      <w:r w:rsidRPr="006A2581">
        <w:rPr>
          <w:rFonts w:ascii="楷体" w:eastAsia="楷体" w:hAnsi="楷体" w:hint="eastAsia"/>
          <w:sz w:val="32"/>
          <w:szCs w:val="32"/>
        </w:rPr>
        <w:t>（</w:t>
      </w:r>
      <w:r w:rsidRPr="006A2581">
        <w:rPr>
          <w:rFonts w:ascii="楷体" w:eastAsia="楷体" w:hAnsi="楷体" w:hint="eastAsia"/>
          <w:sz w:val="32"/>
          <w:szCs w:val="32"/>
        </w:rPr>
        <w:t>20</w:t>
      </w:r>
      <w:r w:rsidR="006A2581" w:rsidRPr="006A2581">
        <w:rPr>
          <w:rFonts w:ascii="楷体" w:eastAsia="楷体" w:hAnsi="楷体" w:hint="eastAsia"/>
          <w:sz w:val="32"/>
          <w:szCs w:val="32"/>
        </w:rPr>
        <w:t>20</w:t>
      </w:r>
      <w:r w:rsidRPr="006A2581">
        <w:rPr>
          <w:rFonts w:ascii="楷体" w:eastAsia="楷体" w:hAnsi="楷体" w:hint="eastAsia"/>
          <w:sz w:val="32"/>
          <w:szCs w:val="32"/>
        </w:rPr>
        <w:t>年版</w:t>
      </w:r>
      <w:r w:rsidRPr="006A2581">
        <w:rPr>
          <w:rFonts w:ascii="楷体" w:eastAsia="楷体" w:hAnsi="楷体" w:hint="eastAsia"/>
          <w:sz w:val="32"/>
          <w:szCs w:val="32"/>
        </w:rPr>
        <w:t>）</w:t>
      </w:r>
    </w:p>
    <w:bookmarkEnd w:id="0"/>
    <w:p w:rsidR="00856102" w:rsidRDefault="00856102">
      <w:pPr>
        <w:rPr>
          <w:rFonts w:ascii="宋体" w:hAnsi="宋体"/>
          <w:b/>
          <w:szCs w:val="21"/>
        </w:rPr>
      </w:pPr>
    </w:p>
    <w:p w:rsidR="00856102" w:rsidRDefault="008F6F33">
      <w:pPr>
        <w:spacing w:line="480" w:lineRule="auto"/>
        <w:rPr>
          <w:rFonts w:ascii="黑体" w:eastAsia="黑体" w:hAnsi="黑体"/>
          <w:bCs/>
          <w:sz w:val="32"/>
          <w:szCs w:val="32"/>
        </w:rPr>
      </w:pPr>
      <w:r>
        <w:rPr>
          <w:rFonts w:ascii="黑体" w:eastAsia="黑体" w:hAnsi="黑体" w:hint="eastAsia"/>
          <w:bCs/>
          <w:sz w:val="32"/>
          <w:szCs w:val="32"/>
        </w:rPr>
        <w:t xml:space="preserve">    </w:t>
      </w:r>
      <w:r>
        <w:rPr>
          <w:rFonts w:ascii="黑体" w:eastAsia="黑体" w:hAnsi="黑体" w:hint="eastAsia"/>
          <w:bCs/>
          <w:sz w:val="32"/>
          <w:szCs w:val="32"/>
        </w:rPr>
        <w:t>一、</w:t>
      </w:r>
      <w:r>
        <w:rPr>
          <w:rFonts w:ascii="黑体" w:eastAsia="黑体" w:hAnsi="黑体" w:cs="仿宋_GB2312" w:hint="eastAsia"/>
          <w:sz w:val="32"/>
          <w:szCs w:val="32"/>
        </w:rPr>
        <w:t>四级</w:t>
      </w:r>
      <w:r>
        <w:rPr>
          <w:rFonts w:ascii="黑体" w:eastAsia="黑体" w:hAnsi="黑体" w:hint="eastAsia"/>
          <w:bCs/>
          <w:sz w:val="32"/>
          <w:szCs w:val="32"/>
        </w:rPr>
        <w:t>鼻科内镜诊疗技术应用率</w:t>
      </w:r>
    </w:p>
    <w:p w:rsidR="00856102" w:rsidRDefault="008F6F33">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定义：</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鼻科内镜诊疗技术是指</w:t>
      </w:r>
      <w:r>
        <w:rPr>
          <w:rFonts w:ascii="仿宋_GB2312" w:eastAsia="仿宋_GB2312" w:hAnsi="仿宋_GB2312" w:cs="仿宋_GB2312" w:hint="eastAsia"/>
          <w:sz w:val="32"/>
          <w:szCs w:val="32"/>
        </w:rPr>
        <w:t>按照四级手术管理的</w:t>
      </w:r>
      <w:r>
        <w:rPr>
          <w:rFonts w:ascii="仿宋_GB2312" w:eastAsia="仿宋_GB2312" w:hAnsi="仿宋_GB2312" w:cs="仿宋_GB2312" w:hint="eastAsia"/>
          <w:color w:val="000000"/>
          <w:sz w:val="32"/>
          <w:szCs w:val="32"/>
        </w:rPr>
        <w:t>鼻科</w:t>
      </w:r>
      <w:r>
        <w:rPr>
          <w:rFonts w:ascii="仿宋_GB2312" w:eastAsia="仿宋_GB2312" w:hAnsi="仿宋_GB2312" w:cs="仿宋_GB2312" w:hint="eastAsia"/>
          <w:spacing w:val="-4"/>
          <w:sz w:val="32"/>
          <w:szCs w:val="32"/>
        </w:rPr>
        <w:t>内镜</w:t>
      </w:r>
      <w:r>
        <w:rPr>
          <w:rFonts w:ascii="仿宋_GB2312" w:eastAsia="仿宋_GB2312" w:hAnsi="仿宋_GB2312" w:cs="仿宋_GB2312" w:hint="eastAsia"/>
          <w:sz w:val="32"/>
          <w:szCs w:val="32"/>
        </w:rPr>
        <w:t>诊疗技术，</w:t>
      </w:r>
      <w:r>
        <w:rPr>
          <w:rFonts w:ascii="仿宋_GB2312" w:eastAsia="仿宋_GB2312" w:hAnsi="黑体" w:hint="eastAsia"/>
          <w:bCs/>
          <w:sz w:val="32"/>
          <w:szCs w:val="32"/>
        </w:rPr>
        <w:t>包括</w:t>
      </w:r>
      <w:r>
        <w:rPr>
          <w:rFonts w:ascii="仿宋_GB2312" w:eastAsia="仿宋_GB2312" w:hAnsi="Times New Roman" w:hint="eastAsia"/>
          <w:sz w:val="32"/>
          <w:szCs w:val="32"/>
        </w:rPr>
        <w:t>鼻内镜下的</w:t>
      </w:r>
      <w:r>
        <w:rPr>
          <w:rFonts w:ascii="仿宋_GB2312" w:eastAsia="仿宋_GB2312" w:hAnsi="宋体" w:cs="宋体" w:hint="eastAsia"/>
          <w:kern w:val="0"/>
          <w:sz w:val="32"/>
          <w:szCs w:val="32"/>
        </w:rPr>
        <w:t>鼻颅底肿瘤手术、鼻颅底重建手术、</w:t>
      </w:r>
      <w:r>
        <w:rPr>
          <w:rFonts w:ascii="仿宋_GB2312" w:eastAsia="仿宋_GB2312" w:hAnsi="Times New Roman" w:hint="eastAsia"/>
          <w:bCs/>
          <w:sz w:val="32"/>
          <w:szCs w:val="32"/>
        </w:rPr>
        <w:t>鼻眼相关手术、复杂鼻腔鼻窦手术等。</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鼻科内镜诊疗技术应用率指四级鼻科内镜诊疗技术</w:t>
      </w:r>
      <w:r>
        <w:rPr>
          <w:rFonts w:ascii="仿宋_GB2312" w:eastAsia="仿宋_GB2312" w:hAnsi="仿宋_GB2312" w:cs="仿宋_GB2312" w:hint="eastAsia"/>
          <w:sz w:val="32"/>
          <w:szCs w:val="32"/>
        </w:rPr>
        <w:t>病例数占同期相关</w:t>
      </w:r>
      <w:r>
        <w:rPr>
          <w:rFonts w:ascii="仿宋_GB2312" w:eastAsia="仿宋_GB2312" w:hAnsi="黑体" w:cs="仿宋_GB2312" w:hint="eastAsia"/>
          <w:sz w:val="32"/>
          <w:szCs w:val="32"/>
        </w:rPr>
        <w:t>四级手术</w:t>
      </w:r>
      <w:r>
        <w:rPr>
          <w:rFonts w:ascii="仿宋_GB2312" w:eastAsia="仿宋_GB2312" w:hAnsi="仿宋_GB2312" w:cs="仿宋_GB2312" w:hint="eastAsia"/>
          <w:sz w:val="32"/>
          <w:szCs w:val="32"/>
        </w:rPr>
        <w:t>总数的比例。</w:t>
      </w:r>
    </w:p>
    <w:p w:rsidR="00856102" w:rsidRDefault="008F6F33">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856102" w:rsidRDefault="008F6F33">
      <w:pPr>
        <w:spacing w:line="480" w:lineRule="auto"/>
        <w:ind w:firstLineChars="200" w:firstLine="560"/>
        <w:rPr>
          <w:rFonts w:ascii="Cambria Math" w:eastAsia="仿宋_GB2312" w:hAnsi="Cambria Math" w:cs="Times New Roman"/>
          <w:sz w:val="28"/>
          <w:szCs w:val="28"/>
        </w:rPr>
      </w:pPr>
      <w:r>
        <w:rPr>
          <w:rFonts w:ascii="Cambria Math" w:eastAsia="仿宋_GB2312" w:hAnsi="Cambria Math" w:cs="Times New Roman" w:hint="eastAsia"/>
          <w:sz w:val="28"/>
          <w:szCs w:val="28"/>
        </w:rPr>
        <w:t>四级鼻科内镜诊疗技术应用率</w:t>
      </w:r>
      <w:r>
        <w:rPr>
          <w:rFonts w:ascii="Cambria Math" w:eastAsia="仿宋_GB2312" w:hAnsi="Cambria Math" w:cs="Times New Roman" w:hint="eastAsia"/>
          <w:sz w:val="28"/>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hint="eastAsia"/>
                <w:sz w:val="28"/>
                <w:szCs w:val="28"/>
              </w:rPr>
              <m:t>四级鼻科内镜诊疗技术</m:t>
            </m:r>
            <m:r>
              <m:rPr>
                <m:sty m:val="p"/>
              </m:rPr>
              <w:rPr>
                <w:rFonts w:ascii="Cambria Math" w:eastAsia="仿宋_GB2312" w:hAnsi="Cambria Math" w:cs="仿宋_GB2312" w:hint="eastAsia"/>
                <w:sz w:val="28"/>
                <w:szCs w:val="28"/>
              </w:rPr>
              <m:t>病例数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cs="仿宋_GB2312"/>
                <w:sz w:val="28"/>
                <w:szCs w:val="28"/>
              </w:rPr>
              <m:t>相关四级手术</m:t>
            </m:r>
            <m:r>
              <m:rPr>
                <m:sty m:val="p"/>
              </m:rPr>
              <w:rPr>
                <w:rFonts w:ascii="Cambria Math" w:eastAsia="仿宋_GB2312" w:hAnsi="Cambria Math" w:cs="仿宋_GB2312" w:hint="eastAsia"/>
                <w:sz w:val="28"/>
                <w:szCs w:val="28"/>
              </w:rPr>
              <m:t>总数</m:t>
            </m:r>
          </m:den>
        </m:f>
      </m:oMath>
      <w:r>
        <w:rPr>
          <w:rFonts w:ascii="Cambria Math" w:eastAsia="仿宋_GB2312" w:hAnsi="Cambria Math" w:cs="Times New Roman" w:hint="eastAsia"/>
          <w:sz w:val="28"/>
          <w:szCs w:val="28"/>
        </w:rPr>
        <w:t>×</w:t>
      </w:r>
      <w:r>
        <w:rPr>
          <w:rFonts w:ascii="Cambria Math" w:eastAsia="仿宋_GB2312" w:hAnsi="Cambria Math" w:cs="Times New Roman" w:hint="eastAsia"/>
          <w:sz w:val="28"/>
          <w:szCs w:val="28"/>
        </w:rPr>
        <w:t>100%</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反映鼻内镜诊疗技术临床推广应用情况和鼻科内镜诊疗技术水平。</w:t>
      </w:r>
    </w:p>
    <w:p w:rsidR="00856102" w:rsidRDefault="008F6F33">
      <w:pPr>
        <w:spacing w:line="480" w:lineRule="auto"/>
        <w:ind w:firstLineChars="200" w:firstLine="640"/>
        <w:rPr>
          <w:rFonts w:ascii="黑体" w:eastAsia="黑体" w:hAnsi="黑体"/>
          <w:bCs/>
          <w:sz w:val="32"/>
          <w:szCs w:val="32"/>
        </w:rPr>
      </w:pPr>
      <w:r>
        <w:rPr>
          <w:rFonts w:ascii="黑体" w:eastAsia="黑体" w:hAnsi="黑体" w:hint="eastAsia"/>
          <w:bCs/>
          <w:sz w:val="32"/>
          <w:szCs w:val="32"/>
        </w:rPr>
        <w:t>二、</w:t>
      </w:r>
      <w:r>
        <w:rPr>
          <w:rFonts w:ascii="黑体" w:eastAsia="黑体" w:hAnsi="黑体" w:cs="仿宋_GB2312" w:hint="eastAsia"/>
          <w:sz w:val="32"/>
          <w:szCs w:val="32"/>
        </w:rPr>
        <w:t>四级</w:t>
      </w:r>
      <w:r>
        <w:rPr>
          <w:rFonts w:ascii="黑体" w:eastAsia="黑体" w:hAnsi="黑体" w:hint="eastAsia"/>
          <w:bCs/>
          <w:sz w:val="32"/>
          <w:szCs w:val="32"/>
        </w:rPr>
        <w:t>鼻科内镜诊疗技术比率</w:t>
      </w:r>
    </w:p>
    <w:p w:rsidR="00856102" w:rsidRDefault="008F6F33">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定义：</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鼻科内镜诊疗技术比率指</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w:t>
      </w:r>
      <w:r>
        <w:rPr>
          <w:rFonts w:ascii="仿宋_GB2312" w:eastAsia="仿宋_GB2312" w:hAnsi="仿宋_GB2312" w:cs="仿宋_GB2312" w:hint="eastAsia"/>
          <w:sz w:val="32"/>
          <w:szCs w:val="32"/>
        </w:rPr>
        <w:t>例数占同期</w:t>
      </w:r>
      <w:r>
        <w:rPr>
          <w:rFonts w:ascii="仿宋_GB2312" w:eastAsia="仿宋_GB2312" w:hAnsi="黑体" w:hint="eastAsia"/>
          <w:bCs/>
          <w:sz w:val="32"/>
          <w:szCs w:val="32"/>
        </w:rPr>
        <w:t>鼻科内镜诊疗技术</w:t>
      </w:r>
      <w:r>
        <w:rPr>
          <w:rFonts w:ascii="仿宋_GB2312" w:eastAsia="仿宋_GB2312" w:hAnsi="仿宋_GB2312" w:cs="仿宋_GB2312" w:hint="eastAsia"/>
          <w:sz w:val="32"/>
          <w:szCs w:val="32"/>
        </w:rPr>
        <w:t>总数的比例。</w:t>
      </w:r>
    </w:p>
    <w:p w:rsidR="00856102" w:rsidRDefault="008F6F33">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计算公式：</w:t>
      </w:r>
    </w:p>
    <w:p w:rsidR="00856102" w:rsidRDefault="008F6F33">
      <w:pPr>
        <w:spacing w:line="480" w:lineRule="auto"/>
        <w:ind w:firstLineChars="200" w:firstLine="560"/>
        <w:rPr>
          <w:rFonts w:ascii="Cambria Math" w:eastAsia="仿宋_GB2312" w:hAnsi="Cambria Math" w:cs="Times New Roman"/>
          <w:sz w:val="28"/>
          <w:szCs w:val="28"/>
        </w:rPr>
      </w:pPr>
      <w:r>
        <w:rPr>
          <w:rFonts w:ascii="Cambria Math" w:eastAsia="仿宋_GB2312" w:hAnsi="Cambria Math" w:cs="Times New Roman" w:hint="eastAsia"/>
          <w:sz w:val="28"/>
          <w:szCs w:val="28"/>
        </w:rPr>
        <w:t>四级鼻科内镜诊疗技术比率</w:t>
      </w:r>
      <w:r>
        <w:rPr>
          <w:rFonts w:ascii="Cambria Math" w:eastAsia="仿宋_GB2312" w:hAnsi="Cambria Math" w:cs="Times New Roman" w:hint="eastAsia"/>
          <w:sz w:val="28"/>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hint="eastAsia"/>
                <w:sz w:val="28"/>
                <w:szCs w:val="28"/>
              </w:rPr>
              <m:t>四级鼻科内镜诊疗技术</m:t>
            </m:r>
            <m:r>
              <m:rPr>
                <m:sty m:val="p"/>
              </m:rPr>
              <w:rPr>
                <w:rFonts w:ascii="Cambria Math" w:eastAsia="仿宋_GB2312" w:hAnsi="Cambria Math" w:cs="仿宋_GB2312" w:hint="eastAsia"/>
                <w:sz w:val="28"/>
                <w:szCs w:val="28"/>
              </w:rPr>
              <m:t>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hint="eastAsia"/>
                <w:sz w:val="28"/>
                <w:szCs w:val="28"/>
              </w:rPr>
              <m:t>鼻科内镜诊疗技术</m:t>
            </m:r>
            <m:r>
              <m:rPr>
                <m:sty m:val="p"/>
              </m:rPr>
              <w:rPr>
                <w:rFonts w:ascii="Cambria Math" w:eastAsia="仿宋_GB2312" w:hAnsi="Cambria Math" w:cs="仿宋_GB2312" w:hint="eastAsia"/>
                <w:sz w:val="28"/>
                <w:szCs w:val="28"/>
              </w:rPr>
              <m:t>总数</m:t>
            </m:r>
          </m:den>
        </m:f>
      </m:oMath>
      <w:r>
        <w:rPr>
          <w:rFonts w:ascii="Cambria Math" w:eastAsia="仿宋_GB2312" w:hAnsi="Cambria Math" w:cs="Times New Roman" w:hint="eastAsia"/>
          <w:sz w:val="28"/>
          <w:szCs w:val="28"/>
        </w:rPr>
        <w:t>×</w:t>
      </w:r>
      <w:r>
        <w:rPr>
          <w:rFonts w:ascii="Cambria Math" w:eastAsia="仿宋_GB2312" w:hAnsi="Cambria Math" w:cs="Times New Roman" w:hint="eastAsia"/>
          <w:sz w:val="28"/>
          <w:szCs w:val="28"/>
        </w:rPr>
        <w:t>100%</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反映鼻科内镜诊疗技术的水平和能力。</w:t>
      </w:r>
    </w:p>
    <w:p w:rsidR="00856102" w:rsidRDefault="008F6F33">
      <w:pPr>
        <w:spacing w:line="480" w:lineRule="auto"/>
        <w:ind w:firstLine="640"/>
        <w:rPr>
          <w:rFonts w:ascii="仿宋_GB2312" w:eastAsia="仿宋_GB2312" w:hAnsi="仿宋_GB2312" w:cs="仿宋_GB2312"/>
          <w:b/>
          <w:sz w:val="32"/>
          <w:szCs w:val="32"/>
        </w:rPr>
      </w:pPr>
      <w:r>
        <w:rPr>
          <w:rFonts w:ascii="黑体" w:eastAsia="黑体" w:hAnsi="黑体" w:hint="eastAsia"/>
          <w:bCs/>
          <w:sz w:val="32"/>
          <w:szCs w:val="32"/>
        </w:rPr>
        <w:t>三、</w:t>
      </w:r>
      <w:r>
        <w:rPr>
          <w:rFonts w:ascii="黑体" w:eastAsia="黑体" w:hAnsi="黑体" w:cs="仿宋_GB2312" w:hint="eastAsia"/>
          <w:sz w:val="32"/>
          <w:szCs w:val="32"/>
        </w:rPr>
        <w:t>四级</w:t>
      </w:r>
      <w:r>
        <w:rPr>
          <w:rFonts w:ascii="黑体" w:eastAsia="黑体" w:hAnsi="黑体" w:hint="eastAsia"/>
          <w:bCs/>
          <w:sz w:val="32"/>
          <w:szCs w:val="32"/>
        </w:rPr>
        <w:t>鼻科内镜诊疗技术适应症符合率</w:t>
      </w:r>
    </w:p>
    <w:p w:rsidR="00856102" w:rsidRDefault="008F6F33">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t>定义：</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鼻科内镜诊疗技术适应症符合率指</w:t>
      </w:r>
      <w:r>
        <w:rPr>
          <w:rFonts w:ascii="仿宋_GB2312" w:eastAsia="仿宋_GB2312" w:hAnsi="仿宋_GB2312" w:cs="仿宋_GB2312" w:hint="eastAsia"/>
          <w:sz w:val="32"/>
          <w:szCs w:val="32"/>
        </w:rPr>
        <w:t>适应症选</w:t>
      </w:r>
      <w:r>
        <w:rPr>
          <w:rFonts w:ascii="仿宋_GB2312" w:eastAsia="仿宋_GB2312" w:hAnsi="仿宋_GB2312" w:cs="仿宋_GB2312" w:hint="eastAsia"/>
          <w:sz w:val="32"/>
          <w:szCs w:val="32"/>
        </w:rPr>
        <w:lastRenderedPageBreak/>
        <w:t>择正确的四级鼻科内镜诊疗技术例数占同期四级鼻科内镜</w:t>
      </w:r>
      <w:r>
        <w:rPr>
          <w:rFonts w:ascii="仿宋_GB2312" w:eastAsia="仿宋_GB2312" w:hAnsi="黑体" w:hint="eastAsia"/>
          <w:bCs/>
          <w:sz w:val="32"/>
          <w:szCs w:val="32"/>
        </w:rPr>
        <w:t>诊疗技术</w:t>
      </w:r>
      <w:r>
        <w:rPr>
          <w:rFonts w:ascii="仿宋_GB2312" w:eastAsia="仿宋_GB2312" w:hAnsi="仿宋_GB2312" w:cs="仿宋_GB2312" w:hint="eastAsia"/>
          <w:sz w:val="32"/>
          <w:szCs w:val="32"/>
        </w:rPr>
        <w:t>总例数的比例。</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856102" w:rsidRDefault="008F6F33">
      <w:pPr>
        <w:spacing w:line="480" w:lineRule="auto"/>
        <w:rPr>
          <w:rFonts w:ascii="仿宋_GB2312" w:eastAsia="仿宋_GB2312" w:hAnsi="仿宋_GB2312" w:cs="仿宋_GB2312"/>
          <w:b/>
          <w:sz w:val="24"/>
          <w:szCs w:val="24"/>
        </w:rPr>
      </w:pPr>
      <w:r>
        <w:rPr>
          <w:rFonts w:ascii="仿宋_GB2312" w:eastAsia="仿宋_GB2312" w:hAnsi="黑体" w:cs="仿宋_GB2312" w:hint="eastAsia"/>
          <w:sz w:val="24"/>
          <w:szCs w:val="24"/>
        </w:rPr>
        <w:t>四级</w:t>
      </w:r>
      <w:r>
        <w:rPr>
          <w:rFonts w:ascii="仿宋_GB2312" w:eastAsia="仿宋_GB2312" w:hAnsi="黑体" w:hint="eastAsia"/>
          <w:bCs/>
          <w:sz w:val="24"/>
          <w:szCs w:val="24"/>
        </w:rPr>
        <w:t>鼻科内镜诊疗技术适应症符合</w:t>
      </w:r>
      <w:r>
        <w:rPr>
          <w:rFonts w:ascii="Cambria Math" w:eastAsia="仿宋_GB2312" w:hAnsi="Cambria Math" w:cs="Times New Roman" w:hint="eastAsia"/>
          <w:sz w:val="24"/>
          <w:szCs w:val="24"/>
        </w:rPr>
        <w:t>率</w:t>
      </w:r>
      <w:r>
        <w:rPr>
          <w:rFonts w:ascii="Cambria Math" w:eastAsia="仿宋_GB2312" w:hAnsi="Cambria Math" w:cs="Times New Roman" w:hint="eastAsia"/>
          <w:sz w:val="24"/>
          <w:szCs w:val="24"/>
        </w:rPr>
        <w:t>=</w:t>
      </w:r>
      <m:oMath>
        <m:f>
          <m:fPr>
            <m:ctrlPr>
              <w:rPr>
                <w:rFonts w:ascii="Cambria Math" w:eastAsia="仿宋_GB2312" w:hAnsi="Cambria Math" w:cs="Times New Roman"/>
                <w:sz w:val="24"/>
                <w:szCs w:val="24"/>
              </w:rPr>
            </m:ctrlPr>
          </m:fPr>
          <m:num>
            <m:r>
              <m:rPr>
                <m:sty m:val="p"/>
              </m:rPr>
              <w:rPr>
                <w:rFonts w:ascii="Cambria Math" w:eastAsia="仿宋_GB2312" w:hAnsi="Cambria Math" w:cs="仿宋_GB2312" w:hint="eastAsia"/>
                <w:sz w:val="24"/>
                <w:szCs w:val="24"/>
              </w:rPr>
              <m:t>适应症选择正确的四级鼻科内镜诊疗技术例数</m:t>
            </m:r>
          </m:num>
          <m:den>
            <m:r>
              <m:rPr>
                <m:sty m:val="p"/>
              </m:rPr>
              <w:rPr>
                <w:rFonts w:ascii="Cambria Math" w:eastAsia="仿宋_GB2312" w:hAnsi="Cambria Math" w:cs="Times New Roman"/>
                <w:sz w:val="24"/>
                <w:szCs w:val="24"/>
              </w:rPr>
              <m:t>同期四级鼻科内镜诊疗技术总例数</m:t>
            </m:r>
          </m:den>
        </m:f>
      </m:oMath>
      <w:r>
        <w:rPr>
          <w:rFonts w:ascii="Cambria Math" w:eastAsia="仿宋_GB2312" w:hAnsi="Cambria Math" w:cs="Times New Roman" w:hint="eastAsia"/>
          <w:sz w:val="24"/>
          <w:szCs w:val="24"/>
        </w:rPr>
        <w:t>×</w:t>
      </w:r>
      <w:r>
        <w:rPr>
          <w:rFonts w:ascii="Cambria Math" w:eastAsia="仿宋_GB2312" w:hAnsi="Cambria Math" w:cs="Times New Roman" w:hint="eastAsia"/>
          <w:sz w:val="24"/>
          <w:szCs w:val="24"/>
        </w:rPr>
        <w:t>100%</w:t>
      </w:r>
    </w:p>
    <w:p w:rsidR="00856102" w:rsidRDefault="008F6F33">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反映医疗机构相关疾病的诊治水平和技术全面性。</w:t>
      </w:r>
    </w:p>
    <w:p w:rsidR="00856102" w:rsidRDefault="008F6F33">
      <w:pPr>
        <w:spacing w:line="480" w:lineRule="auto"/>
        <w:ind w:firstLine="640"/>
        <w:rPr>
          <w:rFonts w:ascii="黑体" w:eastAsia="黑体" w:hAnsi="黑体"/>
          <w:bCs/>
          <w:sz w:val="32"/>
          <w:szCs w:val="32"/>
        </w:rPr>
      </w:pPr>
      <w:r>
        <w:rPr>
          <w:rFonts w:ascii="黑体" w:eastAsia="黑体" w:hAnsi="黑体" w:hint="eastAsia"/>
          <w:bCs/>
          <w:sz w:val="32"/>
          <w:szCs w:val="32"/>
        </w:rPr>
        <w:t>四、</w:t>
      </w:r>
      <w:r>
        <w:rPr>
          <w:rFonts w:ascii="黑体" w:eastAsia="黑体" w:hAnsi="黑体" w:cs="仿宋_GB2312" w:hint="eastAsia"/>
          <w:sz w:val="32"/>
          <w:szCs w:val="32"/>
        </w:rPr>
        <w:t>四级</w:t>
      </w:r>
      <w:r>
        <w:rPr>
          <w:rFonts w:ascii="黑体" w:eastAsia="黑体" w:hAnsi="黑体" w:hint="eastAsia"/>
          <w:bCs/>
          <w:sz w:val="32"/>
          <w:szCs w:val="32"/>
        </w:rPr>
        <w:t>鼻科内镜诊疗技术成功率</w:t>
      </w:r>
    </w:p>
    <w:p w:rsidR="00856102" w:rsidRDefault="008F6F33">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定义：</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鼻科内镜诊疗技术成功</w:t>
      </w:r>
      <w:r>
        <w:rPr>
          <w:rFonts w:ascii="仿宋_GB2312" w:eastAsia="仿宋_GB2312" w:hAnsi="仿宋_GB2312" w:cs="仿宋_GB2312" w:hint="eastAsia"/>
          <w:sz w:val="32"/>
          <w:szCs w:val="32"/>
        </w:rPr>
        <w:t>是指顺利完成</w:t>
      </w:r>
      <w:r>
        <w:rPr>
          <w:rFonts w:ascii="仿宋_GB2312" w:eastAsia="仿宋_GB2312" w:hAnsi="黑体" w:hint="eastAsia"/>
          <w:bCs/>
          <w:sz w:val="32"/>
          <w:szCs w:val="32"/>
        </w:rPr>
        <w:t>按照</w:t>
      </w:r>
      <w:r>
        <w:rPr>
          <w:rFonts w:ascii="仿宋_GB2312" w:eastAsia="仿宋_GB2312" w:hAnsi="黑体" w:cs="仿宋_GB2312" w:hint="eastAsia"/>
          <w:sz w:val="32"/>
          <w:szCs w:val="32"/>
        </w:rPr>
        <w:t>四级手术管理</w:t>
      </w:r>
      <w:r>
        <w:rPr>
          <w:rFonts w:ascii="仿宋_GB2312" w:eastAsia="仿宋_GB2312" w:hAnsi="黑体" w:hint="eastAsia"/>
          <w:bCs/>
          <w:sz w:val="32"/>
          <w:szCs w:val="32"/>
        </w:rPr>
        <w:t>的鼻内镜下</w:t>
      </w:r>
      <w:r>
        <w:rPr>
          <w:rFonts w:ascii="仿宋_GB2312" w:eastAsia="仿宋_GB2312" w:hAnsi="宋体" w:cs="宋体" w:hint="eastAsia"/>
          <w:kern w:val="0"/>
          <w:sz w:val="32"/>
          <w:szCs w:val="32"/>
        </w:rPr>
        <w:t>鼻颅底手术、</w:t>
      </w:r>
      <w:r>
        <w:rPr>
          <w:rFonts w:ascii="仿宋_GB2312" w:eastAsia="仿宋_GB2312" w:hAnsi="Times New Roman" w:hint="eastAsia"/>
          <w:bCs/>
          <w:sz w:val="32"/>
          <w:szCs w:val="32"/>
        </w:rPr>
        <w:t>鼻眼相关手术及复杂鼻腔鼻窦手术</w:t>
      </w:r>
      <w:r>
        <w:rPr>
          <w:rFonts w:ascii="仿宋_GB2312" w:eastAsia="仿宋_GB2312" w:hAnsi="仿宋_GB2312" w:cs="仿宋_GB2312" w:hint="eastAsia"/>
          <w:sz w:val="32"/>
          <w:szCs w:val="32"/>
        </w:rPr>
        <w:t>并达到预期目的，取得良好效果，无并发症。</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鼻科内镜诊疗技术成功</w:t>
      </w:r>
      <w:r>
        <w:rPr>
          <w:rFonts w:ascii="仿宋_GB2312" w:eastAsia="仿宋_GB2312" w:hAnsi="仿宋_GB2312" w:cs="仿宋_GB2312" w:hint="eastAsia"/>
          <w:sz w:val="32"/>
          <w:szCs w:val="32"/>
        </w:rPr>
        <w:t>率指</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w:t>
      </w:r>
      <w:r>
        <w:rPr>
          <w:rFonts w:ascii="仿宋_GB2312" w:eastAsia="仿宋_GB2312" w:hAnsi="仿宋_GB2312" w:cs="仿宋_GB2312" w:hint="eastAsia"/>
          <w:sz w:val="32"/>
          <w:szCs w:val="32"/>
        </w:rPr>
        <w:t>成功的例数占同期</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w:t>
      </w:r>
      <w:r>
        <w:rPr>
          <w:rFonts w:ascii="仿宋_GB2312" w:eastAsia="仿宋_GB2312" w:hAnsi="仿宋_GB2312" w:cs="仿宋_GB2312" w:hint="eastAsia"/>
          <w:sz w:val="32"/>
          <w:szCs w:val="32"/>
        </w:rPr>
        <w:t>总例数的比例。</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856102" w:rsidRDefault="00856102">
      <w:pPr>
        <w:spacing w:line="480" w:lineRule="auto"/>
        <w:ind w:firstLine="640"/>
        <w:rPr>
          <w:rFonts w:ascii="Cambria Math" w:eastAsia="仿宋_GB2312" w:hAnsi="Cambria Math" w:cs="Times New Roman"/>
          <w:sz w:val="28"/>
          <w:szCs w:val="28"/>
        </w:rPr>
      </w:pPr>
      <m:oMath>
        <m:m>
          <m:mPr>
            <m:mcs>
              <m:mc>
                <m:mcPr>
                  <m:count m:val="1"/>
                  <m:mcJc m:val="center"/>
                </m:mcPr>
              </m:mc>
            </m:mcs>
            <m:ctrlPr>
              <w:rPr>
                <w:rFonts w:ascii="Cambria Math" w:eastAsia="仿宋_GB2312" w:hAnsi="Cambria Math" w:cs="Times New Roman"/>
                <w:sz w:val="28"/>
                <w:szCs w:val="28"/>
              </w:rPr>
            </m:ctrlPr>
          </m:mPr>
          <m:mr>
            <m:e>
              <m:r>
                <m:rPr>
                  <m:sty m:val="p"/>
                </m:rPr>
                <w:rPr>
                  <w:rFonts w:ascii="Cambria Math" w:eastAsia="仿宋_GB2312" w:hAnsi="Cambria Math" w:cs="仿宋_GB2312" w:hint="eastAsia"/>
                  <w:sz w:val="28"/>
                  <w:szCs w:val="28"/>
                </w:rPr>
                <m:t>四级</m:t>
              </m:r>
              <m:r>
                <m:rPr>
                  <m:sty m:val="p"/>
                </m:rPr>
                <w:rPr>
                  <w:rFonts w:ascii="Cambria Math" w:eastAsia="仿宋_GB2312" w:hAnsi="Cambria Math" w:hint="eastAsia"/>
                  <w:sz w:val="28"/>
                  <w:szCs w:val="28"/>
                </w:rPr>
                <m:t>鼻科内镜</m:t>
              </m:r>
              <m:r>
                <m:rPr>
                  <m:sty m:val="p"/>
                </m:rPr>
                <w:rPr>
                  <w:rFonts w:ascii="Cambria Math" w:eastAsia="仿宋_GB2312" w:hAnsi="黑体"/>
                  <w:sz w:val="28"/>
                  <w:szCs w:val="28"/>
                </w:rPr>
                <m:t>诊疗技术</m:t>
              </m:r>
              <m:r>
                <m:rPr>
                  <m:sty m:val="p"/>
                </m:rPr>
                <w:rPr>
                  <w:rFonts w:ascii="Cambria Math" w:eastAsia="仿宋_GB2312" w:hAnsi="Cambria Math" w:cs="Times New Roman"/>
                  <w:sz w:val="28"/>
                  <w:szCs w:val="28"/>
                </w:rPr>
                <m:t>成功</m:t>
              </m:r>
              <m:r>
                <m:rPr>
                  <m:sty m:val="p"/>
                </m:rPr>
                <w:rPr>
                  <w:rFonts w:ascii="Cambria Math" w:eastAsia="仿宋_GB2312" w:hAnsi="Cambria Math" w:cs="Times New Roman" w:hint="eastAsia"/>
                  <w:sz w:val="28"/>
                  <w:szCs w:val="28"/>
                </w:rPr>
                <m:t>率</m:t>
              </m:r>
            </m:e>
          </m:mr>
        </m:m>
      </m:oMath>
      <w:r w:rsidR="008F6F33">
        <w:rPr>
          <w:rFonts w:ascii="Cambria Math" w:eastAsia="仿宋_GB2312" w:hAnsi="Cambria Math" w:cs="Times New Roman" w:hint="eastAsia"/>
          <w:sz w:val="28"/>
          <w:szCs w:val="28"/>
        </w:rPr>
        <w:t xml:space="preserve"> =</w:t>
      </w:r>
      <m:oMath>
        <m:f>
          <m:fPr>
            <m:ctrlPr>
              <w:rPr>
                <w:rFonts w:ascii="Cambria Math" w:eastAsia="仿宋_GB2312" w:hAnsi="Cambria Math" w:cs="Times New Roman"/>
                <w:sz w:val="28"/>
                <w:szCs w:val="28"/>
              </w:rPr>
            </m:ctrlPr>
          </m:fPr>
          <m:num>
            <m:r>
              <m:rPr>
                <m:sty m:val="p"/>
              </m:rPr>
              <w:rPr>
                <w:rFonts w:ascii="Cambria Math" w:eastAsia="仿宋_GB2312" w:hAnsi="Cambria Math" w:cs="仿宋_GB2312" w:hint="eastAsia"/>
                <w:sz w:val="28"/>
                <w:szCs w:val="28"/>
              </w:rPr>
              <m:t>四级</m:t>
            </m:r>
            <m:r>
              <m:rPr>
                <m:sty m:val="p"/>
              </m:rPr>
              <w:rPr>
                <w:rFonts w:ascii="Cambria Math" w:eastAsia="仿宋_GB2312" w:hAnsi="Cambria Math" w:hint="eastAsia"/>
                <w:sz w:val="28"/>
                <w:szCs w:val="28"/>
              </w:rPr>
              <m:t>鼻科内镜手术</m:t>
            </m:r>
            <m:r>
              <m:rPr>
                <m:sty m:val="p"/>
              </m:rPr>
              <w:rPr>
                <w:rFonts w:ascii="Cambria Math" w:eastAsia="仿宋_GB2312" w:hAnsi="Cambria Math" w:cs="Times New Roman"/>
                <w:sz w:val="28"/>
                <w:szCs w:val="28"/>
              </w:rPr>
              <m:t>成功例数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cs="仿宋_GB2312" w:hint="eastAsia"/>
                <w:sz w:val="28"/>
                <w:szCs w:val="28"/>
              </w:rPr>
              <m:t>四级</m:t>
            </m:r>
            <m:r>
              <m:rPr>
                <m:sty m:val="p"/>
              </m:rPr>
              <w:rPr>
                <w:rFonts w:ascii="Cambria Math" w:eastAsia="仿宋_GB2312" w:hAnsi="Cambria Math" w:hint="eastAsia"/>
                <w:sz w:val="28"/>
                <w:szCs w:val="28"/>
              </w:rPr>
              <m:t>鼻科</m:t>
            </m:r>
            <m:r>
              <m:rPr>
                <m:sty m:val="p"/>
              </m:rPr>
              <w:rPr>
                <w:rFonts w:ascii="Cambria Math" w:eastAsia="仿宋_GB2312" w:hAnsi="Cambria Math"/>
                <w:sz w:val="28"/>
                <w:szCs w:val="28"/>
              </w:rPr>
              <m:t>内镜</m:t>
            </m:r>
            <m:r>
              <m:rPr>
                <m:sty m:val="p"/>
              </m:rPr>
              <w:rPr>
                <w:rFonts w:ascii="Cambria Math" w:eastAsia="仿宋_GB2312" w:hAnsi="Cambria Math" w:hint="eastAsia"/>
                <w:sz w:val="28"/>
                <w:szCs w:val="28"/>
              </w:rPr>
              <m:t>手术</m:t>
            </m:r>
            <m:r>
              <m:rPr>
                <m:sty m:val="p"/>
              </m:rPr>
              <w:rPr>
                <w:rFonts w:ascii="Cambria Math" w:eastAsia="仿宋_GB2312" w:hAnsi="Cambria Math" w:cs="Times New Roman"/>
                <w:sz w:val="28"/>
                <w:szCs w:val="28"/>
              </w:rPr>
              <m:t>总例数</m:t>
            </m:r>
          </m:den>
        </m:f>
      </m:oMath>
      <w:r w:rsidR="008F6F33">
        <w:rPr>
          <w:rFonts w:ascii="Cambria Math" w:eastAsia="仿宋_GB2312" w:hAnsi="Cambria Math" w:cs="Times New Roman" w:hint="eastAsia"/>
          <w:sz w:val="28"/>
          <w:szCs w:val="28"/>
        </w:rPr>
        <w:t>×</w:t>
      </w:r>
      <w:r w:rsidR="008F6F33">
        <w:rPr>
          <w:rFonts w:ascii="Cambria Math" w:eastAsia="仿宋_GB2312" w:hAnsi="Cambria Math" w:cs="Times New Roman" w:hint="eastAsia"/>
          <w:sz w:val="28"/>
          <w:szCs w:val="28"/>
        </w:rPr>
        <w:t>100%</w:t>
      </w:r>
    </w:p>
    <w:p w:rsidR="00856102" w:rsidRDefault="008F6F33">
      <w:pPr>
        <w:spacing w:line="48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反映医疗机构鼻及相关疾病诊治能力及</w:t>
      </w:r>
      <w:r>
        <w:rPr>
          <w:rFonts w:ascii="仿宋_GB2312" w:eastAsia="仿宋_GB2312" w:hAnsi="黑体" w:hint="eastAsia"/>
          <w:bCs/>
          <w:sz w:val="32"/>
          <w:szCs w:val="32"/>
        </w:rPr>
        <w:t>鼻科内镜诊疗</w:t>
      </w:r>
      <w:r>
        <w:rPr>
          <w:rFonts w:ascii="仿宋_GB2312" w:eastAsia="仿宋_GB2312" w:hAnsi="仿宋_GB2312" w:cs="仿宋_GB2312" w:hint="eastAsia"/>
          <w:sz w:val="32"/>
          <w:szCs w:val="32"/>
        </w:rPr>
        <w:t>技术水平。</w:t>
      </w:r>
    </w:p>
    <w:p w:rsidR="00856102" w:rsidRDefault="008F6F33">
      <w:pPr>
        <w:spacing w:line="480" w:lineRule="auto"/>
        <w:ind w:firstLine="640"/>
        <w:rPr>
          <w:rFonts w:ascii="黑体" w:eastAsia="黑体" w:hAnsi="黑体"/>
          <w:bCs/>
          <w:sz w:val="32"/>
          <w:szCs w:val="32"/>
        </w:rPr>
      </w:pPr>
      <w:r>
        <w:rPr>
          <w:rFonts w:ascii="黑体" w:eastAsia="黑体" w:hAnsi="黑体" w:hint="eastAsia"/>
          <w:bCs/>
          <w:sz w:val="32"/>
          <w:szCs w:val="32"/>
        </w:rPr>
        <w:t>五、</w:t>
      </w:r>
      <w:r>
        <w:rPr>
          <w:rFonts w:ascii="黑体" w:eastAsia="黑体" w:hAnsi="黑体" w:cs="仿宋_GB2312" w:hint="eastAsia"/>
          <w:sz w:val="32"/>
          <w:szCs w:val="32"/>
        </w:rPr>
        <w:t>四级</w:t>
      </w:r>
      <w:r>
        <w:rPr>
          <w:rFonts w:ascii="黑体" w:eastAsia="黑体" w:hAnsi="黑体" w:hint="eastAsia"/>
          <w:bCs/>
          <w:sz w:val="32"/>
          <w:szCs w:val="32"/>
        </w:rPr>
        <w:t>鼻科内镜诊疗技术</w:t>
      </w:r>
      <w:r>
        <w:rPr>
          <w:rFonts w:ascii="黑体" w:eastAsia="黑体" w:hAnsi="黑体" w:cs="仿宋_GB2312" w:hint="eastAsia"/>
          <w:sz w:val="32"/>
          <w:szCs w:val="32"/>
        </w:rPr>
        <w:t>有效</w:t>
      </w:r>
      <w:r>
        <w:rPr>
          <w:rFonts w:ascii="黑体" w:eastAsia="黑体" w:hAnsi="黑体" w:hint="eastAsia"/>
          <w:bCs/>
          <w:sz w:val="32"/>
          <w:szCs w:val="32"/>
        </w:rPr>
        <w:t>率</w:t>
      </w:r>
    </w:p>
    <w:p w:rsidR="00856102" w:rsidRDefault="008F6F33">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t>定义：</w:t>
      </w:r>
      <w:r>
        <w:rPr>
          <w:rFonts w:ascii="仿宋_GB2312" w:eastAsia="仿宋_GB2312" w:hAnsi="黑体" w:hint="eastAsia"/>
          <w:bCs/>
          <w:sz w:val="32"/>
          <w:szCs w:val="32"/>
        </w:rPr>
        <w:t>鼻科内镜</w:t>
      </w:r>
      <w:r>
        <w:rPr>
          <w:rFonts w:ascii="仿宋_GB2312" w:eastAsia="仿宋_GB2312" w:hAnsi="仿宋_GB2312" w:cs="仿宋_GB2312" w:hint="eastAsia"/>
          <w:sz w:val="32"/>
          <w:szCs w:val="32"/>
        </w:rPr>
        <w:t>诊疗技术有效是指</w:t>
      </w:r>
      <w:r>
        <w:rPr>
          <w:rFonts w:ascii="仿宋_GB2312" w:eastAsia="仿宋_GB2312" w:hAnsi="黑体" w:hint="eastAsia"/>
          <w:bCs/>
          <w:sz w:val="32"/>
          <w:szCs w:val="32"/>
        </w:rPr>
        <w:t>鼻科内镜</w:t>
      </w:r>
      <w:r>
        <w:rPr>
          <w:rFonts w:ascii="仿宋_GB2312" w:eastAsia="仿宋_GB2312" w:hAnsi="仿宋_GB2312" w:cs="仿宋_GB2312" w:hint="eastAsia"/>
          <w:sz w:val="32"/>
          <w:szCs w:val="32"/>
        </w:rPr>
        <w:t>手术后病损清除或减轻、器官功能（通气、嗅觉、视力等）有所恢复或改善，从而达到延长生存时间或提高生活质量的目的。</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w:t>
      </w:r>
      <w:r>
        <w:rPr>
          <w:rFonts w:ascii="仿宋_GB2312" w:eastAsia="仿宋_GB2312" w:hAnsi="仿宋_GB2312" w:cs="仿宋_GB2312" w:hint="eastAsia"/>
          <w:sz w:val="32"/>
          <w:szCs w:val="32"/>
        </w:rPr>
        <w:t>有效率指术后有效例数占同期手术总例数的比例。</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856102" w:rsidRDefault="008F6F33">
      <w:pPr>
        <w:spacing w:line="480" w:lineRule="auto"/>
        <w:ind w:firstLineChars="200" w:firstLine="560"/>
        <w:rPr>
          <w:rFonts w:ascii="Cambria Math" w:eastAsia="仿宋_GB2312" w:hAnsi="Cambria Math" w:cs="Times New Roman"/>
          <w:sz w:val="28"/>
          <w:szCs w:val="28"/>
        </w:rPr>
      </w:pPr>
      <w:r>
        <w:rPr>
          <w:rFonts w:ascii="仿宋_GB2312" w:eastAsia="仿宋_GB2312" w:hAnsi="黑体" w:cs="仿宋_GB2312" w:hint="eastAsia"/>
          <w:sz w:val="28"/>
          <w:szCs w:val="28"/>
        </w:rPr>
        <w:lastRenderedPageBreak/>
        <w:t>四级</w:t>
      </w:r>
      <w:r>
        <w:rPr>
          <w:rFonts w:ascii="仿宋_GB2312" w:eastAsia="仿宋_GB2312" w:hAnsi="黑体" w:hint="eastAsia"/>
          <w:bCs/>
          <w:sz w:val="28"/>
          <w:szCs w:val="28"/>
        </w:rPr>
        <w:t>鼻科内镜诊疗技术</w:t>
      </w:r>
      <w:r>
        <w:rPr>
          <w:rFonts w:ascii="仿宋_GB2312" w:eastAsia="仿宋_GB2312" w:hAnsi="仿宋_GB2312" w:cs="仿宋_GB2312" w:hint="eastAsia"/>
          <w:sz w:val="28"/>
          <w:szCs w:val="28"/>
        </w:rPr>
        <w:t>有效</w:t>
      </w:r>
      <w:r>
        <w:rPr>
          <w:rFonts w:ascii="Cambria Math" w:eastAsia="仿宋_GB2312" w:hAnsi="Cambria Math" w:cs="Times New Roman" w:hint="eastAsia"/>
          <w:sz w:val="28"/>
          <w:szCs w:val="28"/>
        </w:rPr>
        <w:t>率</w:t>
      </w:r>
      <w:r>
        <w:rPr>
          <w:rFonts w:ascii="Cambria Math" w:eastAsia="仿宋_GB2312" w:hAnsi="Cambria Math" w:cs="Times New Roman" w:hint="eastAsia"/>
          <w:sz w:val="28"/>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cs="仿宋_GB2312" w:hint="eastAsia"/>
                <w:sz w:val="28"/>
                <w:szCs w:val="28"/>
              </w:rPr>
              <m:t>术后有效例数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cs="仿宋_GB2312"/>
                <w:sz w:val="28"/>
                <w:szCs w:val="28"/>
              </w:rPr>
              <m:t>手术</m:t>
            </m:r>
            <m:r>
              <m:rPr>
                <m:sty m:val="p"/>
              </m:rPr>
              <w:rPr>
                <w:rFonts w:ascii="Cambria Math" w:eastAsia="仿宋_GB2312" w:hAnsi="Cambria Math" w:cs="Times New Roman"/>
                <w:sz w:val="28"/>
                <w:szCs w:val="28"/>
              </w:rPr>
              <m:t>总例数</m:t>
            </m:r>
          </m:den>
        </m:f>
      </m:oMath>
      <w:r>
        <w:rPr>
          <w:rFonts w:ascii="Cambria Math" w:eastAsia="仿宋_GB2312" w:hAnsi="Cambria Math" w:cs="Times New Roman" w:hint="eastAsia"/>
          <w:sz w:val="28"/>
          <w:szCs w:val="28"/>
        </w:rPr>
        <w:t>×</w:t>
      </w:r>
      <w:r>
        <w:rPr>
          <w:rFonts w:ascii="Cambria Math" w:eastAsia="仿宋_GB2312" w:hAnsi="Cambria Math" w:cs="Times New Roman" w:hint="eastAsia"/>
          <w:sz w:val="28"/>
          <w:szCs w:val="28"/>
        </w:rPr>
        <w:t>100%</w:t>
      </w:r>
    </w:p>
    <w:p w:rsidR="00856102" w:rsidRDefault="008F6F33">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w:t>
      </w:r>
      <w:r>
        <w:rPr>
          <w:rFonts w:ascii="仿宋_GB2312" w:eastAsia="仿宋_GB2312" w:hAnsi="黑体" w:hint="eastAsia"/>
          <w:bCs/>
          <w:sz w:val="32"/>
          <w:szCs w:val="32"/>
        </w:rPr>
        <w:t>鼻内镜诊疗技术</w:t>
      </w:r>
      <w:r>
        <w:rPr>
          <w:rFonts w:ascii="仿宋_GB2312" w:eastAsia="仿宋_GB2312" w:hAnsi="仿宋_GB2312" w:cs="仿宋_GB2312" w:hint="eastAsia"/>
          <w:sz w:val="32"/>
          <w:szCs w:val="32"/>
        </w:rPr>
        <w:t>水平和治疗效果。</w:t>
      </w:r>
    </w:p>
    <w:p w:rsidR="00856102" w:rsidRDefault="008F6F33">
      <w:pPr>
        <w:spacing w:line="480" w:lineRule="auto"/>
        <w:ind w:firstLine="640"/>
        <w:rPr>
          <w:rFonts w:ascii="黑体" w:eastAsia="黑体" w:hAnsi="黑体"/>
          <w:bCs/>
          <w:sz w:val="32"/>
          <w:szCs w:val="32"/>
        </w:rPr>
      </w:pPr>
      <w:r>
        <w:rPr>
          <w:rFonts w:ascii="黑体" w:eastAsia="黑体" w:hAnsi="黑体" w:hint="eastAsia"/>
          <w:bCs/>
          <w:sz w:val="32"/>
          <w:szCs w:val="32"/>
        </w:rPr>
        <w:t>六、再次手术的</w:t>
      </w:r>
      <w:r>
        <w:rPr>
          <w:rFonts w:ascii="黑体" w:eastAsia="黑体" w:hAnsi="黑体" w:cs="仿宋_GB2312" w:hint="eastAsia"/>
          <w:sz w:val="32"/>
          <w:szCs w:val="32"/>
        </w:rPr>
        <w:t>四级</w:t>
      </w:r>
      <w:r>
        <w:rPr>
          <w:rFonts w:ascii="黑体" w:eastAsia="黑体" w:hAnsi="黑体" w:hint="eastAsia"/>
          <w:bCs/>
          <w:sz w:val="32"/>
          <w:szCs w:val="32"/>
        </w:rPr>
        <w:t>鼻科内镜诊疗技术比率</w:t>
      </w:r>
    </w:p>
    <w:p w:rsidR="00856102" w:rsidRDefault="008F6F33">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定义：</w:t>
      </w:r>
      <w:r>
        <w:rPr>
          <w:rFonts w:ascii="仿宋_GB2312" w:eastAsia="仿宋_GB2312" w:hAnsi="黑体" w:hint="eastAsia"/>
          <w:bCs/>
          <w:sz w:val="32"/>
          <w:szCs w:val="32"/>
        </w:rPr>
        <w:t>再次手术的四级鼻科内镜诊疗技术是指对有过手术经历的同一疾病实施</w:t>
      </w:r>
      <w:r>
        <w:rPr>
          <w:rFonts w:ascii="仿宋_GB2312" w:eastAsia="仿宋_GB2312" w:hAnsi="黑体" w:cs="仿宋_GB2312" w:hint="eastAsia"/>
          <w:sz w:val="32"/>
          <w:szCs w:val="32"/>
        </w:rPr>
        <w:t>四级鼻科内镜手术</w:t>
      </w:r>
      <w:r>
        <w:rPr>
          <w:rFonts w:ascii="仿宋_GB2312" w:eastAsia="仿宋_GB2312" w:hAnsi="黑体" w:hint="eastAsia"/>
          <w:bCs/>
          <w:sz w:val="32"/>
          <w:szCs w:val="32"/>
        </w:rPr>
        <w:t>治疗</w:t>
      </w:r>
      <w:r>
        <w:rPr>
          <w:rFonts w:ascii="仿宋_GB2312" w:eastAsia="仿宋_GB2312" w:hAnsi="仿宋_GB2312" w:cs="仿宋_GB2312" w:hint="eastAsia"/>
          <w:sz w:val="32"/>
          <w:szCs w:val="32"/>
        </w:rPr>
        <w:t>。</w:t>
      </w:r>
      <w:r>
        <w:rPr>
          <w:rFonts w:ascii="仿宋_GB2312" w:eastAsia="仿宋_GB2312" w:hAnsi="黑体" w:hint="eastAsia"/>
          <w:bCs/>
          <w:sz w:val="32"/>
          <w:szCs w:val="32"/>
        </w:rPr>
        <w:t>再次手术的四级鼻科内镜诊疗技术比率指再次手术的四级鼻科内镜诊疗技术</w:t>
      </w:r>
      <w:r>
        <w:rPr>
          <w:rFonts w:ascii="仿宋_GB2312" w:eastAsia="仿宋_GB2312" w:hAnsi="仿宋_GB2312" w:cs="仿宋_GB2312" w:hint="eastAsia"/>
          <w:sz w:val="32"/>
          <w:szCs w:val="32"/>
        </w:rPr>
        <w:t>例数占同期四级</w:t>
      </w:r>
      <w:r>
        <w:rPr>
          <w:rFonts w:ascii="仿宋_GB2312" w:eastAsia="仿宋_GB2312" w:hAnsi="黑体" w:hint="eastAsia"/>
          <w:bCs/>
          <w:sz w:val="32"/>
          <w:szCs w:val="32"/>
        </w:rPr>
        <w:t>鼻科内镜手术</w:t>
      </w:r>
      <w:r>
        <w:rPr>
          <w:rFonts w:ascii="仿宋_GB2312" w:eastAsia="仿宋_GB2312" w:hAnsi="仿宋_GB2312" w:cs="仿宋_GB2312" w:hint="eastAsia"/>
          <w:sz w:val="32"/>
          <w:szCs w:val="32"/>
        </w:rPr>
        <w:t>总例数的比例。</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856102" w:rsidRDefault="008F6F33">
      <w:pPr>
        <w:spacing w:line="480" w:lineRule="auto"/>
        <w:ind w:firstLineChars="200" w:firstLine="480"/>
        <w:rPr>
          <w:rFonts w:ascii="Cambria Math" w:eastAsia="仿宋_GB2312" w:hAnsi="Cambria Math" w:cs="Times New Roman"/>
          <w:sz w:val="24"/>
          <w:szCs w:val="24"/>
        </w:rPr>
      </w:pPr>
      <w:r>
        <w:rPr>
          <w:rFonts w:ascii="仿宋_GB2312" w:eastAsia="仿宋_GB2312" w:hAnsi="黑体" w:hint="eastAsia"/>
          <w:bCs/>
          <w:sz w:val="24"/>
          <w:szCs w:val="24"/>
        </w:rPr>
        <w:t>再次手术的四级鼻科内镜</w:t>
      </w:r>
      <w:r>
        <w:rPr>
          <w:rFonts w:ascii="仿宋_GB2312" w:eastAsia="仿宋_GB2312" w:hAnsi="仿宋_GB2312" w:cs="仿宋_GB2312" w:hint="eastAsia"/>
          <w:sz w:val="24"/>
          <w:szCs w:val="24"/>
        </w:rPr>
        <w:t>诊疗技术比</w:t>
      </w:r>
      <w:r>
        <w:rPr>
          <w:rFonts w:ascii="Cambria Math" w:eastAsia="仿宋_GB2312" w:hAnsi="Cambria Math" w:cs="Times New Roman" w:hint="eastAsia"/>
          <w:sz w:val="24"/>
          <w:szCs w:val="24"/>
        </w:rPr>
        <w:t>率</w:t>
      </w:r>
      <w:r>
        <w:rPr>
          <w:rFonts w:ascii="Cambria Math" w:eastAsia="仿宋_GB2312" w:hAnsi="Cambria Math" w:cs="Times New Roman" w:hint="eastAsia"/>
          <w:sz w:val="24"/>
          <w:szCs w:val="24"/>
        </w:rPr>
        <w:t>=</w:t>
      </w:r>
      <m:oMath>
        <m:f>
          <m:fPr>
            <m:ctrlPr>
              <w:rPr>
                <w:rFonts w:ascii="Cambria Math" w:eastAsia="仿宋_GB2312" w:hAnsi="Cambria Math" w:cs="Times New Roman"/>
                <w:sz w:val="24"/>
                <w:szCs w:val="24"/>
              </w:rPr>
            </m:ctrlPr>
          </m:fPr>
          <m:num>
            <m:r>
              <m:rPr>
                <m:sty m:val="p"/>
              </m:rPr>
              <w:rPr>
                <w:rFonts w:ascii="Cambria Math" w:eastAsia="仿宋_GB2312" w:hAnsi="Cambria Math"/>
                <w:sz w:val="24"/>
                <w:szCs w:val="24"/>
              </w:rPr>
              <m:t>再</m:t>
            </m:r>
            <m:r>
              <m:rPr>
                <m:sty m:val="p"/>
              </m:rPr>
              <w:rPr>
                <w:rFonts w:ascii="Cambria Math" w:eastAsia="仿宋_GB2312" w:hAnsi="Cambria Math" w:hint="eastAsia"/>
                <w:sz w:val="24"/>
                <w:szCs w:val="24"/>
              </w:rPr>
              <m:t>次</m:t>
            </m:r>
            <m:r>
              <m:rPr>
                <m:sty m:val="p"/>
              </m:rPr>
              <w:rPr>
                <w:rFonts w:ascii="Cambria Math" w:eastAsia="仿宋_GB2312" w:hAnsi="Cambria Math"/>
                <w:sz w:val="24"/>
                <w:szCs w:val="24"/>
              </w:rPr>
              <m:t>手术的</m:t>
            </m:r>
            <m:r>
              <m:rPr>
                <m:sty m:val="p"/>
              </m:rPr>
              <w:rPr>
                <w:rFonts w:ascii="Cambria Math" w:eastAsia="仿宋_GB2312" w:hAnsi="Cambria Math" w:hint="eastAsia"/>
                <w:sz w:val="24"/>
                <w:szCs w:val="24"/>
              </w:rPr>
              <m:t>四级鼻科内镜</m:t>
            </m:r>
            <m:r>
              <m:rPr>
                <m:sty m:val="p"/>
              </m:rPr>
              <w:rPr>
                <w:rFonts w:ascii="Cambria Math" w:eastAsia="仿宋_GB2312" w:hAnsi="Cambria Math"/>
                <w:sz w:val="24"/>
                <w:szCs w:val="24"/>
              </w:rPr>
              <m:t>诊疗技术</m:t>
            </m:r>
            <m:r>
              <m:rPr>
                <m:sty m:val="p"/>
              </m:rPr>
              <w:rPr>
                <w:rFonts w:ascii="Cambria Math" w:eastAsia="仿宋_GB2312" w:hAnsi="Cambria Math" w:cs="Times New Roman"/>
                <w:sz w:val="24"/>
                <w:szCs w:val="24"/>
              </w:rPr>
              <m:t>例数</m:t>
            </m:r>
          </m:num>
          <m:den>
            <m:r>
              <m:rPr>
                <m:sty m:val="p"/>
              </m:rPr>
              <w:rPr>
                <w:rFonts w:ascii="Cambria Math" w:eastAsia="仿宋_GB2312" w:hAnsi="Cambria Math" w:cs="Times New Roman"/>
                <w:sz w:val="24"/>
                <w:szCs w:val="24"/>
              </w:rPr>
              <m:t>同期</m:t>
            </m:r>
            <m:r>
              <m:rPr>
                <m:sty m:val="p"/>
              </m:rPr>
              <w:rPr>
                <w:rFonts w:ascii="Cambria Math" w:eastAsia="仿宋_GB2312" w:hAnsi="Cambria Math" w:hint="eastAsia"/>
                <w:sz w:val="24"/>
                <w:szCs w:val="24"/>
              </w:rPr>
              <m:t>四级鼻科内镜</m:t>
            </m:r>
            <m:r>
              <m:rPr>
                <m:sty m:val="p"/>
              </m:rPr>
              <w:rPr>
                <w:rFonts w:ascii="Cambria Math" w:eastAsia="仿宋_GB2312" w:hAnsi="Cambria Math"/>
                <w:sz w:val="24"/>
                <w:szCs w:val="24"/>
              </w:rPr>
              <m:t>诊疗技术</m:t>
            </m:r>
            <m:r>
              <m:rPr>
                <m:sty m:val="p"/>
              </m:rPr>
              <w:rPr>
                <w:rFonts w:ascii="Cambria Math" w:eastAsia="仿宋_GB2312" w:hAnsi="Cambria Math" w:cs="Times New Roman"/>
                <w:sz w:val="24"/>
                <w:szCs w:val="24"/>
              </w:rPr>
              <m:t>总例数</m:t>
            </m:r>
          </m:den>
        </m:f>
      </m:oMath>
      <w:r>
        <w:rPr>
          <w:rFonts w:ascii="Cambria Math" w:eastAsia="仿宋_GB2312" w:hAnsi="Cambria Math" w:cs="Times New Roman" w:hint="eastAsia"/>
          <w:sz w:val="24"/>
          <w:szCs w:val="24"/>
        </w:rPr>
        <w:t>×</w:t>
      </w:r>
      <w:r>
        <w:rPr>
          <w:rFonts w:ascii="Cambria Math" w:eastAsia="仿宋_GB2312" w:hAnsi="Cambria Math" w:cs="Times New Roman" w:hint="eastAsia"/>
          <w:sz w:val="24"/>
          <w:szCs w:val="24"/>
        </w:rPr>
        <w:t>100%</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_GB2312" w:eastAsia="仿宋_GB2312" w:hAnsi="黑体" w:hint="eastAsia"/>
          <w:bCs/>
          <w:sz w:val="32"/>
          <w:szCs w:val="32"/>
        </w:rPr>
        <w:t>鼻内镜诊疗技术水平和复杂病例处理能力</w:t>
      </w:r>
      <w:r>
        <w:rPr>
          <w:rFonts w:ascii="仿宋_GB2312" w:eastAsia="仿宋_GB2312" w:hAnsi="仿宋_GB2312" w:cs="仿宋_GB2312" w:hint="eastAsia"/>
          <w:sz w:val="32"/>
          <w:szCs w:val="32"/>
        </w:rPr>
        <w:t>。</w:t>
      </w:r>
    </w:p>
    <w:p w:rsidR="00856102" w:rsidRDefault="008F6F33">
      <w:pPr>
        <w:spacing w:line="480" w:lineRule="auto"/>
        <w:ind w:firstLine="640"/>
        <w:rPr>
          <w:rFonts w:ascii="黑体" w:eastAsia="黑体" w:hAnsi="黑体"/>
          <w:bCs/>
          <w:sz w:val="32"/>
          <w:szCs w:val="32"/>
        </w:rPr>
      </w:pPr>
      <w:r>
        <w:rPr>
          <w:rFonts w:ascii="黑体" w:eastAsia="黑体" w:hAnsi="黑体" w:hint="eastAsia"/>
          <w:bCs/>
          <w:sz w:val="32"/>
          <w:szCs w:val="32"/>
        </w:rPr>
        <w:t>七、</w:t>
      </w:r>
      <w:r>
        <w:rPr>
          <w:rFonts w:ascii="黑体" w:eastAsia="黑体" w:hAnsi="黑体" w:cs="仿宋_GB2312" w:hint="eastAsia"/>
          <w:sz w:val="32"/>
          <w:szCs w:val="32"/>
        </w:rPr>
        <w:t>四级</w:t>
      </w:r>
      <w:r>
        <w:rPr>
          <w:rFonts w:ascii="黑体" w:eastAsia="黑体" w:hAnsi="黑体" w:hint="eastAsia"/>
          <w:bCs/>
          <w:sz w:val="32"/>
          <w:szCs w:val="32"/>
        </w:rPr>
        <w:t>鼻科内镜诊疗技术</w:t>
      </w:r>
      <w:r>
        <w:rPr>
          <w:rFonts w:ascii="黑体" w:eastAsia="黑体" w:hAnsi="黑体" w:cs="仿宋_GB2312" w:hint="eastAsia"/>
          <w:sz w:val="32"/>
          <w:szCs w:val="32"/>
        </w:rPr>
        <w:t>复发</w:t>
      </w:r>
      <w:r>
        <w:rPr>
          <w:rFonts w:ascii="黑体" w:eastAsia="黑体" w:hAnsi="黑体" w:hint="eastAsia"/>
          <w:bCs/>
          <w:sz w:val="32"/>
          <w:szCs w:val="32"/>
        </w:rPr>
        <w:t>率</w:t>
      </w:r>
    </w:p>
    <w:p w:rsidR="00856102" w:rsidRDefault="008F6F33">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t>定义：</w:t>
      </w:r>
      <w:r>
        <w:rPr>
          <w:rFonts w:ascii="仿宋_GB2312" w:eastAsia="仿宋_GB2312" w:hAnsi="仿宋_GB2312" w:cs="仿宋_GB2312" w:hint="eastAsia"/>
          <w:sz w:val="32"/>
          <w:szCs w:val="32"/>
        </w:rPr>
        <w:t>术后复发</w:t>
      </w:r>
      <w:r>
        <w:rPr>
          <w:rFonts w:ascii="仿宋_GB2312" w:eastAsia="仿宋_GB2312" w:hAnsi="楷体_GB2312" w:cs="楷体_GB2312" w:hint="eastAsia"/>
          <w:bCs/>
          <w:sz w:val="32"/>
          <w:szCs w:val="32"/>
        </w:rPr>
        <w:t>是指在术后某个时期手术治疗疾病再次出现。</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w:t>
      </w:r>
      <w:r>
        <w:rPr>
          <w:rFonts w:ascii="仿宋_GB2312" w:eastAsia="仿宋_GB2312" w:hAnsi="黑体" w:cs="仿宋_GB2312" w:hint="eastAsia"/>
          <w:sz w:val="32"/>
          <w:szCs w:val="32"/>
        </w:rPr>
        <w:t>复发</w:t>
      </w:r>
      <w:r>
        <w:rPr>
          <w:rFonts w:ascii="仿宋_GB2312" w:eastAsia="仿宋_GB2312" w:hAnsi="黑体" w:hint="eastAsia"/>
          <w:bCs/>
          <w:sz w:val="32"/>
          <w:szCs w:val="32"/>
        </w:rPr>
        <w:t>率</w:t>
      </w:r>
      <w:r>
        <w:rPr>
          <w:rFonts w:ascii="仿宋_GB2312" w:eastAsia="仿宋_GB2312" w:hAnsi="仿宋_GB2312" w:cs="仿宋_GB2312" w:hint="eastAsia"/>
          <w:sz w:val="32"/>
          <w:szCs w:val="32"/>
        </w:rPr>
        <w:t>指术后</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年等不同时期复发病例数占同期</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w:t>
      </w:r>
      <w:r>
        <w:rPr>
          <w:rFonts w:ascii="仿宋_GB2312" w:eastAsia="仿宋_GB2312" w:hAnsi="仿宋_GB2312" w:cs="仿宋_GB2312" w:hint="eastAsia"/>
          <w:sz w:val="32"/>
          <w:szCs w:val="32"/>
        </w:rPr>
        <w:t>总例数的比例。</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856102" w:rsidRDefault="008F6F33">
      <w:pPr>
        <w:spacing w:line="480" w:lineRule="auto"/>
        <w:rPr>
          <w:rFonts w:ascii="Cambria Math" w:eastAsia="仿宋_GB2312" w:hAnsi="Cambria Math" w:cs="Times New Roman"/>
          <w:sz w:val="28"/>
          <w:szCs w:val="28"/>
        </w:rPr>
      </w:pPr>
      <w:r>
        <w:rPr>
          <w:rFonts w:ascii="仿宋_GB2312" w:eastAsia="仿宋_GB2312" w:hAnsi="黑体" w:cs="仿宋_GB2312" w:hint="eastAsia"/>
          <w:sz w:val="28"/>
          <w:szCs w:val="28"/>
        </w:rPr>
        <w:t>四级</w:t>
      </w:r>
      <w:r>
        <w:rPr>
          <w:rFonts w:ascii="仿宋_GB2312" w:eastAsia="仿宋_GB2312" w:hAnsi="黑体" w:hint="eastAsia"/>
          <w:bCs/>
          <w:sz w:val="28"/>
          <w:szCs w:val="28"/>
        </w:rPr>
        <w:t>鼻科内镜诊疗技术</w:t>
      </w:r>
      <w:r>
        <w:rPr>
          <w:rFonts w:ascii="仿宋_GB2312" w:eastAsia="仿宋_GB2312" w:hAnsi="楷体_GB2312" w:cs="楷体_GB2312" w:hint="eastAsia"/>
          <w:bCs/>
          <w:sz w:val="28"/>
          <w:szCs w:val="28"/>
        </w:rPr>
        <w:t>复发</w:t>
      </w:r>
      <w:r>
        <w:rPr>
          <w:rFonts w:ascii="Cambria Math" w:eastAsia="仿宋_GB2312" w:hAnsi="Cambria Math" w:cs="Times New Roman" w:hint="eastAsia"/>
          <w:sz w:val="28"/>
          <w:szCs w:val="28"/>
        </w:rPr>
        <w:t>率</w:t>
      </w:r>
      <w:r>
        <w:rPr>
          <w:rFonts w:ascii="Cambria Math" w:eastAsia="仿宋_GB2312" w:hAnsi="Cambria Math" w:cs="Times New Roman" w:hint="eastAsia"/>
          <w:sz w:val="28"/>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sz w:val="28"/>
                <w:szCs w:val="28"/>
              </w:rPr>
              <m:t>四级</m:t>
            </m:r>
            <m:r>
              <m:rPr>
                <m:sty m:val="p"/>
              </m:rPr>
              <w:rPr>
                <w:rFonts w:ascii="Cambria Math" w:eastAsia="仿宋_GB2312" w:hAnsi="Cambria Math" w:hint="eastAsia"/>
                <w:sz w:val="28"/>
                <w:szCs w:val="28"/>
              </w:rPr>
              <m:t>鼻科内镜</m:t>
            </m:r>
            <m:r>
              <m:rPr>
                <m:sty m:val="p"/>
              </m:rPr>
              <w:rPr>
                <w:rFonts w:ascii="Cambria Math" w:eastAsia="仿宋_GB2312" w:hAnsi="Cambria Math" w:cs="仿宋_GB2312"/>
                <w:sz w:val="28"/>
                <w:szCs w:val="28"/>
              </w:rPr>
              <m:t>术后</m:t>
            </m:r>
            <m:r>
              <m:rPr>
                <m:sty m:val="p"/>
              </m:rPr>
              <w:rPr>
                <w:rFonts w:ascii="Cambria Math" w:eastAsia="仿宋_GB2312" w:hAnsi="Cambria Math" w:cs="仿宋_GB2312" w:hint="eastAsia"/>
                <w:sz w:val="28"/>
                <w:szCs w:val="28"/>
              </w:rPr>
              <m:t>不同时期复发病例数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sz w:val="28"/>
                <w:szCs w:val="28"/>
              </w:rPr>
              <m:t>四级</m:t>
            </m:r>
            <m:r>
              <m:rPr>
                <m:sty m:val="p"/>
              </m:rPr>
              <w:rPr>
                <w:rFonts w:ascii="Cambria Math" w:eastAsia="仿宋_GB2312" w:hAnsi="Cambria Math" w:hint="eastAsia"/>
                <w:sz w:val="28"/>
                <w:szCs w:val="28"/>
              </w:rPr>
              <m:t>鼻科内镜</m:t>
            </m:r>
            <m:r>
              <m:rPr>
                <m:sty m:val="p"/>
              </m:rPr>
              <w:rPr>
                <w:rFonts w:ascii="Cambria Math" w:eastAsia="仿宋_GB2312" w:hAnsi="Cambria Math" w:cs="仿宋_GB2312"/>
                <w:sz w:val="28"/>
                <w:szCs w:val="28"/>
              </w:rPr>
              <m:t>手术</m:t>
            </m:r>
            <m:r>
              <m:rPr>
                <m:sty m:val="p"/>
              </m:rPr>
              <w:rPr>
                <w:rFonts w:ascii="Cambria Math" w:eastAsia="仿宋_GB2312" w:hAnsi="Cambria Math" w:cs="Times New Roman"/>
                <w:sz w:val="28"/>
                <w:szCs w:val="28"/>
              </w:rPr>
              <m:t>总例数</m:t>
            </m:r>
          </m:den>
        </m:f>
      </m:oMath>
      <w:r>
        <w:rPr>
          <w:rFonts w:ascii="Cambria Math" w:eastAsia="仿宋_GB2312" w:hAnsi="Cambria Math" w:cs="Times New Roman" w:hint="eastAsia"/>
          <w:sz w:val="28"/>
          <w:szCs w:val="28"/>
        </w:rPr>
        <w:t>×</w:t>
      </w:r>
      <w:r>
        <w:rPr>
          <w:rFonts w:ascii="Cambria Math" w:eastAsia="仿宋_GB2312" w:hAnsi="Cambria Math" w:cs="Times New Roman" w:hint="eastAsia"/>
          <w:sz w:val="28"/>
          <w:szCs w:val="28"/>
        </w:rPr>
        <w:t>100%</w:t>
      </w:r>
    </w:p>
    <w:p w:rsidR="00856102" w:rsidRDefault="008F6F33">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w:t>
      </w:r>
      <w:r>
        <w:rPr>
          <w:rFonts w:ascii="仿宋_GB2312" w:eastAsia="仿宋_GB2312" w:hAnsi="黑体" w:hint="eastAsia"/>
          <w:bCs/>
          <w:sz w:val="32"/>
          <w:szCs w:val="32"/>
        </w:rPr>
        <w:t>鼻内镜诊疗技术的</w:t>
      </w:r>
      <w:r>
        <w:rPr>
          <w:rFonts w:ascii="仿宋_GB2312" w:eastAsia="仿宋_GB2312" w:hAnsi="仿宋_GB2312" w:cs="仿宋_GB2312" w:hint="eastAsia"/>
          <w:sz w:val="32"/>
          <w:szCs w:val="32"/>
        </w:rPr>
        <w:t>水平和治疗效果。</w:t>
      </w:r>
    </w:p>
    <w:p w:rsidR="00856102" w:rsidRDefault="008F6F33">
      <w:pPr>
        <w:spacing w:line="480" w:lineRule="auto"/>
        <w:ind w:firstLine="640"/>
        <w:rPr>
          <w:rFonts w:ascii="黑体" w:eastAsia="黑体" w:hAnsi="黑体"/>
          <w:bCs/>
          <w:sz w:val="32"/>
          <w:szCs w:val="32"/>
        </w:rPr>
      </w:pPr>
      <w:r>
        <w:rPr>
          <w:rFonts w:ascii="黑体" w:eastAsia="黑体" w:hAnsi="黑体" w:hint="eastAsia"/>
          <w:bCs/>
          <w:sz w:val="32"/>
          <w:szCs w:val="32"/>
        </w:rPr>
        <w:t>八、</w:t>
      </w:r>
      <w:r>
        <w:rPr>
          <w:rFonts w:ascii="黑体" w:eastAsia="黑体" w:hAnsi="黑体" w:cs="仿宋_GB2312" w:hint="eastAsia"/>
          <w:sz w:val="32"/>
          <w:szCs w:val="32"/>
        </w:rPr>
        <w:t>四级</w:t>
      </w:r>
      <w:r>
        <w:rPr>
          <w:rFonts w:ascii="黑体" w:eastAsia="黑体" w:hAnsi="黑体" w:hint="eastAsia"/>
          <w:bCs/>
          <w:sz w:val="32"/>
          <w:szCs w:val="32"/>
        </w:rPr>
        <w:t>鼻科内镜诊疗技术再次手术发生率</w:t>
      </w:r>
    </w:p>
    <w:p w:rsidR="00856102" w:rsidRDefault="008F6F33">
      <w:pPr>
        <w:spacing w:line="480" w:lineRule="auto"/>
        <w:ind w:firstLine="640"/>
        <w:rPr>
          <w:rFonts w:ascii="仿宋_GB2312" w:eastAsia="仿宋_GB2312" w:hAnsi="仿宋_GB2312" w:cs="仿宋_GB2312"/>
          <w:sz w:val="32"/>
          <w:szCs w:val="32"/>
        </w:rPr>
      </w:pPr>
      <w:r>
        <w:rPr>
          <w:rFonts w:ascii="仿宋_GB2312" w:eastAsia="仿宋_GB2312" w:hAnsi="仿宋_GB2312" w:cs="仿宋_GB2312" w:hint="eastAsia"/>
          <w:b/>
          <w:sz w:val="32"/>
          <w:szCs w:val="32"/>
        </w:rPr>
        <w:t>定义：</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鼻科内镜诊疗技术二次手术发生率指经治的</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鼻科内镜诊疗技术病例需要再次进行手术的病</w:t>
      </w:r>
      <w:r>
        <w:rPr>
          <w:rFonts w:ascii="仿宋_GB2312" w:eastAsia="仿宋_GB2312" w:hAnsi="仿宋_GB2312" w:cs="仿宋_GB2312" w:hint="eastAsia"/>
          <w:sz w:val="32"/>
          <w:szCs w:val="32"/>
        </w:rPr>
        <w:t>例数占同期</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w:t>
      </w:r>
      <w:r>
        <w:rPr>
          <w:rFonts w:ascii="仿宋_GB2312" w:eastAsia="仿宋_GB2312" w:hAnsi="仿宋_GB2312" w:cs="仿宋_GB2312" w:hint="eastAsia"/>
          <w:sz w:val="32"/>
          <w:szCs w:val="32"/>
        </w:rPr>
        <w:t>总例数的比例。</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lastRenderedPageBreak/>
        <w:t>计算公式：</w:t>
      </w:r>
    </w:p>
    <w:p w:rsidR="00856102" w:rsidRDefault="008F6F33">
      <w:pPr>
        <w:spacing w:line="480" w:lineRule="auto"/>
        <w:ind w:firstLineChars="200" w:firstLine="420"/>
        <w:rPr>
          <w:rFonts w:ascii="Cambria Math" w:eastAsia="仿宋_GB2312" w:hAnsi="Cambria Math" w:cs="Times New Roman"/>
          <w:szCs w:val="21"/>
        </w:rPr>
      </w:pPr>
      <w:r>
        <w:rPr>
          <w:rFonts w:ascii="仿宋_GB2312" w:eastAsia="仿宋_GB2312" w:hAnsi="黑体" w:cs="仿宋_GB2312" w:hint="eastAsia"/>
          <w:szCs w:val="21"/>
        </w:rPr>
        <w:t>四级</w:t>
      </w:r>
      <w:r>
        <w:rPr>
          <w:rFonts w:ascii="仿宋_GB2312" w:eastAsia="仿宋_GB2312" w:hAnsi="黑体" w:hint="eastAsia"/>
          <w:bCs/>
          <w:szCs w:val="21"/>
        </w:rPr>
        <w:t>鼻科内镜诊疗技术再次手术</w:t>
      </w:r>
      <w:r>
        <w:rPr>
          <w:rFonts w:ascii="仿宋_GB2312" w:eastAsia="仿宋_GB2312" w:hAnsi="仿宋_GB2312" w:cs="仿宋_GB2312" w:hint="eastAsia"/>
          <w:szCs w:val="21"/>
        </w:rPr>
        <w:t>发生</w:t>
      </w:r>
      <w:r>
        <w:rPr>
          <w:rFonts w:ascii="Cambria Math" w:eastAsia="仿宋_GB2312" w:hAnsi="Cambria Math" w:cs="Times New Roman" w:hint="eastAsia"/>
          <w:szCs w:val="21"/>
        </w:rPr>
        <w:t>率</w:t>
      </w:r>
      <w:r>
        <w:rPr>
          <w:rFonts w:ascii="Cambria Math" w:eastAsia="仿宋_GB2312" w:hAnsi="Cambria Math" w:cs="Times New Roman" w:hint="eastAsia"/>
          <w:szCs w:val="21"/>
        </w:rPr>
        <w:t>=</w:t>
      </w:r>
      <m:oMath>
        <m:f>
          <m:fPr>
            <m:ctrlPr>
              <w:rPr>
                <w:rFonts w:ascii="Cambria Math" w:eastAsia="仿宋_GB2312" w:hAnsi="Cambria Math" w:cs="Times New Roman"/>
                <w:szCs w:val="21"/>
              </w:rPr>
            </m:ctrlPr>
          </m:fPr>
          <m:num>
            <m:r>
              <m:rPr>
                <m:sty m:val="p"/>
              </m:rPr>
              <w:rPr>
                <w:rFonts w:ascii="Cambria Math" w:eastAsia="仿宋_GB2312" w:hAnsi="Cambria Math"/>
                <w:szCs w:val="21"/>
              </w:rPr>
              <m:t>需要</m:t>
            </m:r>
            <m:r>
              <m:rPr>
                <m:sty m:val="p"/>
              </m:rPr>
              <w:rPr>
                <w:rFonts w:ascii="Cambria Math" w:eastAsia="仿宋_GB2312" w:hAnsi="Cambria Math" w:hint="eastAsia"/>
                <w:szCs w:val="21"/>
              </w:rPr>
              <m:t>再次</m:t>
            </m:r>
            <m:r>
              <m:rPr>
                <m:sty m:val="p"/>
              </m:rPr>
              <w:rPr>
                <w:rFonts w:ascii="Cambria Math" w:eastAsia="仿宋_GB2312" w:hAnsi="Cambria Math"/>
                <w:szCs w:val="21"/>
              </w:rPr>
              <m:t>手术治疗的</m:t>
            </m:r>
            <m:r>
              <m:rPr>
                <m:sty m:val="p"/>
              </m:rPr>
              <w:rPr>
                <w:rFonts w:ascii="Cambria Math" w:eastAsia="仿宋_GB2312" w:hAnsi="Cambria Math" w:cs="仿宋_GB2312" w:hint="eastAsia"/>
                <w:szCs w:val="21"/>
              </w:rPr>
              <m:t>四级</m:t>
            </m:r>
            <m:r>
              <m:rPr>
                <m:sty m:val="p"/>
              </m:rPr>
              <w:rPr>
                <w:rFonts w:ascii="Cambria Math" w:eastAsia="仿宋_GB2312" w:hAnsi="Cambria Math" w:hint="eastAsia"/>
                <w:szCs w:val="21"/>
              </w:rPr>
              <m:t>鼻科内镜</m:t>
            </m:r>
            <m:r>
              <m:rPr>
                <m:sty m:val="p"/>
              </m:rPr>
              <w:rPr>
                <w:rFonts w:ascii="Cambria Math" w:eastAsia="仿宋_GB2312" w:hAnsi="Cambria Math"/>
                <w:szCs w:val="21"/>
              </w:rPr>
              <m:t>诊疗技术</m:t>
            </m:r>
            <m:r>
              <m:rPr>
                <m:sty m:val="p"/>
              </m:rPr>
              <w:rPr>
                <w:rFonts w:ascii="Cambria Math" w:eastAsia="仿宋_GB2312" w:hAnsi="Cambria Math" w:cs="Times New Roman"/>
                <w:szCs w:val="21"/>
              </w:rPr>
              <m:t>例数</m:t>
            </m:r>
          </m:num>
          <m:den>
            <m:r>
              <m:rPr>
                <m:sty m:val="p"/>
              </m:rPr>
              <w:rPr>
                <w:rFonts w:ascii="Cambria Math" w:eastAsia="仿宋_GB2312" w:hAnsi="Cambria Math" w:cs="Times New Roman"/>
                <w:szCs w:val="21"/>
              </w:rPr>
              <m:t>同期</m:t>
            </m:r>
            <m:r>
              <m:rPr>
                <m:sty m:val="p"/>
              </m:rPr>
              <w:rPr>
                <w:rFonts w:ascii="Cambria Math" w:eastAsia="仿宋_GB2312" w:hAnsi="Cambria Math" w:cs="仿宋_GB2312" w:hint="eastAsia"/>
                <w:szCs w:val="21"/>
              </w:rPr>
              <m:t>四级</m:t>
            </m:r>
            <m:r>
              <m:rPr>
                <m:sty m:val="p"/>
              </m:rPr>
              <w:rPr>
                <w:rFonts w:ascii="Cambria Math" w:eastAsia="仿宋_GB2312" w:hAnsi="Cambria Math" w:hint="eastAsia"/>
                <w:szCs w:val="21"/>
              </w:rPr>
              <m:t>鼻科内镜</m:t>
            </m:r>
            <m:r>
              <m:rPr>
                <m:sty m:val="p"/>
              </m:rPr>
              <w:rPr>
                <w:rFonts w:ascii="Cambria Math" w:eastAsia="仿宋_GB2312" w:hAnsi="Cambria Math"/>
                <w:szCs w:val="21"/>
              </w:rPr>
              <m:t>诊疗技术</m:t>
            </m:r>
            <m:r>
              <m:rPr>
                <m:sty m:val="p"/>
              </m:rPr>
              <w:rPr>
                <w:rFonts w:ascii="Cambria Math" w:eastAsia="仿宋_GB2312" w:hAnsi="Cambria Math" w:cs="Times New Roman"/>
                <w:szCs w:val="21"/>
              </w:rPr>
              <m:t>总例数</m:t>
            </m:r>
          </m:den>
        </m:f>
      </m:oMath>
      <w:r>
        <w:rPr>
          <w:rFonts w:ascii="Cambria Math" w:eastAsia="仿宋_GB2312" w:hAnsi="Cambria Math" w:cs="Times New Roman" w:hint="eastAsia"/>
          <w:szCs w:val="21"/>
        </w:rPr>
        <w:t>×</w:t>
      </w:r>
      <w:r>
        <w:rPr>
          <w:rFonts w:ascii="Cambria Math" w:eastAsia="仿宋_GB2312" w:hAnsi="Cambria Math" w:cs="Times New Roman" w:hint="eastAsia"/>
          <w:szCs w:val="21"/>
        </w:rPr>
        <w:t>100%</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sz w:val="32"/>
          <w:szCs w:val="32"/>
        </w:rPr>
        <w:t>反映</w:t>
      </w:r>
      <w:r>
        <w:rPr>
          <w:rFonts w:ascii="仿宋_GB2312" w:eastAsia="仿宋_GB2312" w:hAnsi="黑体" w:hint="eastAsia"/>
          <w:bCs/>
          <w:sz w:val="32"/>
          <w:szCs w:val="32"/>
        </w:rPr>
        <w:t>鼻科内镜诊疗技术水平和治疗效果</w:t>
      </w:r>
      <w:r>
        <w:rPr>
          <w:rFonts w:ascii="仿宋_GB2312" w:eastAsia="仿宋_GB2312" w:hAnsi="仿宋_GB2312" w:cs="仿宋_GB2312" w:hint="eastAsia"/>
          <w:sz w:val="32"/>
          <w:szCs w:val="32"/>
        </w:rPr>
        <w:t>。</w:t>
      </w:r>
    </w:p>
    <w:p w:rsidR="00856102" w:rsidRDefault="008F6F33">
      <w:pPr>
        <w:spacing w:line="480" w:lineRule="auto"/>
        <w:ind w:firstLine="640"/>
        <w:rPr>
          <w:rFonts w:ascii="黑体" w:eastAsia="黑体" w:hAnsi="黑体"/>
          <w:bCs/>
          <w:sz w:val="32"/>
          <w:szCs w:val="32"/>
        </w:rPr>
      </w:pPr>
      <w:r>
        <w:rPr>
          <w:rFonts w:ascii="黑体" w:eastAsia="黑体" w:hAnsi="黑体" w:hint="eastAsia"/>
          <w:bCs/>
          <w:sz w:val="32"/>
          <w:szCs w:val="32"/>
        </w:rPr>
        <w:t>九、</w:t>
      </w:r>
      <w:r>
        <w:rPr>
          <w:rFonts w:ascii="黑体" w:eastAsia="黑体" w:hAnsi="黑体" w:cs="仿宋_GB2312" w:hint="eastAsia"/>
          <w:sz w:val="32"/>
          <w:szCs w:val="32"/>
        </w:rPr>
        <w:t>四级</w:t>
      </w:r>
      <w:r>
        <w:rPr>
          <w:rFonts w:ascii="黑体" w:eastAsia="黑体" w:hAnsi="黑体" w:hint="eastAsia"/>
          <w:bCs/>
          <w:sz w:val="32"/>
          <w:szCs w:val="32"/>
        </w:rPr>
        <w:t>鼻科内镜诊疗技术并发症发生率</w:t>
      </w:r>
    </w:p>
    <w:p w:rsidR="00856102" w:rsidRDefault="008F6F33">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t>定义：</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鼻科内镜诊疗技术并发症</w:t>
      </w:r>
      <w:r>
        <w:rPr>
          <w:rFonts w:ascii="仿宋_GB2312" w:eastAsia="仿宋_GB2312" w:hAnsi="仿宋_GB2312" w:cs="仿宋_GB2312" w:hint="eastAsia"/>
          <w:sz w:val="32"/>
          <w:szCs w:val="32"/>
        </w:rPr>
        <w:t>是指</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w:t>
      </w:r>
      <w:r>
        <w:rPr>
          <w:rFonts w:ascii="仿宋_GB2312" w:eastAsia="仿宋_GB2312" w:hAnsi="黑体" w:cs="仿宋_GB2312" w:hint="eastAsia"/>
          <w:sz w:val="32"/>
          <w:szCs w:val="32"/>
        </w:rPr>
        <w:t>技术在术中、术后出现的各种并发症。四级</w:t>
      </w:r>
      <w:r>
        <w:rPr>
          <w:rFonts w:ascii="仿宋_GB2312" w:eastAsia="仿宋_GB2312" w:hAnsi="黑体" w:hint="eastAsia"/>
          <w:bCs/>
          <w:sz w:val="32"/>
          <w:szCs w:val="32"/>
        </w:rPr>
        <w:t>鼻科内镜诊疗技术并发症发生率指</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w:t>
      </w:r>
      <w:r>
        <w:rPr>
          <w:rFonts w:ascii="仿宋_GB2312" w:eastAsia="仿宋_GB2312" w:hAnsi="仿宋_GB2312" w:cs="仿宋_GB2312" w:hint="eastAsia"/>
          <w:sz w:val="32"/>
          <w:szCs w:val="32"/>
        </w:rPr>
        <w:t>并发症例数占同期</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w:t>
      </w:r>
      <w:r>
        <w:rPr>
          <w:rFonts w:ascii="仿宋_GB2312" w:eastAsia="仿宋_GB2312" w:hAnsi="仿宋_GB2312" w:cs="仿宋_GB2312" w:hint="eastAsia"/>
          <w:sz w:val="32"/>
          <w:szCs w:val="32"/>
        </w:rPr>
        <w:t>总例数的比例。</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856102" w:rsidRDefault="008F6F33">
      <w:pPr>
        <w:spacing w:line="480" w:lineRule="auto"/>
        <w:ind w:firstLineChars="200" w:firstLine="560"/>
        <w:rPr>
          <w:rFonts w:ascii="Cambria Math" w:eastAsia="仿宋_GB2312" w:hAnsi="Cambria Math" w:cs="Times New Roman"/>
          <w:sz w:val="28"/>
          <w:szCs w:val="28"/>
        </w:rPr>
      </w:pPr>
      <w:r>
        <w:rPr>
          <w:rFonts w:ascii="Cambria Math" w:eastAsia="仿宋_GB2312" w:hAnsi="Cambria Math" w:cs="Times New Roman" w:hint="eastAsia"/>
          <w:sz w:val="28"/>
          <w:szCs w:val="28"/>
        </w:rPr>
        <w:t>并发症发生率</w:t>
      </w:r>
      <w:r>
        <w:rPr>
          <w:rFonts w:ascii="Cambria Math" w:eastAsia="仿宋_GB2312" w:hAnsi="Cambria Math" w:cs="Times New Roman" w:hint="eastAsia"/>
          <w:sz w:val="28"/>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cs="仿宋_GB2312"/>
                <w:sz w:val="28"/>
                <w:szCs w:val="28"/>
              </w:rPr>
              <m:t>四级鼻科内镜诊疗技术</m:t>
            </m:r>
            <m:r>
              <m:rPr>
                <m:sty m:val="p"/>
              </m:rPr>
              <w:rPr>
                <w:rFonts w:ascii="Cambria Math" w:eastAsia="仿宋_GB2312" w:hAnsi="Cambria Math" w:cs="Times New Roman" w:hint="eastAsia"/>
                <w:sz w:val="28"/>
                <w:szCs w:val="28"/>
              </w:rPr>
              <m:t>并发症</m:t>
            </m:r>
            <m:r>
              <m:rPr>
                <m:sty m:val="p"/>
              </m:rPr>
              <w:rPr>
                <w:rFonts w:ascii="Cambria Math" w:eastAsia="仿宋_GB2312" w:hAnsi="Cambria Math" w:cs="Times New Roman"/>
                <w:sz w:val="28"/>
                <w:szCs w:val="28"/>
              </w:rPr>
              <m:t>的例数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cs="仿宋_GB2312"/>
                <w:sz w:val="28"/>
                <w:szCs w:val="28"/>
              </w:rPr>
              <m:t>四级鼻科内镜诊疗技术</m:t>
            </m:r>
            <m:r>
              <m:rPr>
                <m:sty m:val="p"/>
              </m:rPr>
              <w:rPr>
                <w:rFonts w:ascii="Cambria Math" w:eastAsia="仿宋_GB2312" w:hAnsi="Cambria Math" w:cs="Times New Roman"/>
                <w:sz w:val="28"/>
                <w:szCs w:val="28"/>
              </w:rPr>
              <m:t>总例数</m:t>
            </m:r>
          </m:den>
        </m:f>
      </m:oMath>
      <w:r>
        <w:rPr>
          <w:rFonts w:ascii="Cambria Math" w:eastAsia="仿宋_GB2312" w:hAnsi="Cambria Math" w:cs="Times New Roman" w:hint="eastAsia"/>
          <w:sz w:val="28"/>
          <w:szCs w:val="28"/>
        </w:rPr>
        <w:t>×</w:t>
      </w:r>
      <w:r>
        <w:rPr>
          <w:rFonts w:ascii="Cambria Math" w:eastAsia="仿宋_GB2312" w:hAnsi="Cambria Math" w:cs="Times New Roman" w:hint="eastAsia"/>
          <w:sz w:val="28"/>
          <w:szCs w:val="28"/>
        </w:rPr>
        <w:t>100%</w:t>
      </w:r>
    </w:p>
    <w:p w:rsidR="00856102" w:rsidRDefault="008F6F33">
      <w:pPr>
        <w:spacing w:line="480" w:lineRule="auto"/>
        <w:ind w:firstLine="640"/>
        <w:rPr>
          <w:rFonts w:ascii="仿宋_GB2312" w:eastAsia="仿宋_GB2312" w:hAnsi="仿宋_GB2312" w:cs="仿宋_GB2312"/>
          <w:position w:val="-40"/>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反映医疗机构鼻科内镜诊疗技术水平和相关疾病处理能力。</w:t>
      </w:r>
    </w:p>
    <w:p w:rsidR="00856102" w:rsidRDefault="008F6F33">
      <w:pPr>
        <w:spacing w:line="480" w:lineRule="auto"/>
        <w:ind w:firstLine="640"/>
        <w:rPr>
          <w:rFonts w:ascii="黑体" w:eastAsia="黑体" w:hAnsi="黑体"/>
          <w:bCs/>
          <w:sz w:val="32"/>
          <w:szCs w:val="32"/>
        </w:rPr>
      </w:pPr>
      <w:r>
        <w:rPr>
          <w:rFonts w:ascii="黑体" w:eastAsia="黑体" w:hAnsi="黑体" w:hint="eastAsia"/>
          <w:bCs/>
          <w:sz w:val="32"/>
          <w:szCs w:val="32"/>
        </w:rPr>
        <w:t>十、</w:t>
      </w:r>
      <w:r>
        <w:rPr>
          <w:rFonts w:ascii="黑体" w:eastAsia="黑体" w:hAnsi="黑体" w:cs="仿宋_GB2312" w:hint="eastAsia"/>
          <w:sz w:val="32"/>
          <w:szCs w:val="32"/>
        </w:rPr>
        <w:t>四级</w:t>
      </w:r>
      <w:r>
        <w:rPr>
          <w:rFonts w:ascii="黑体" w:eastAsia="黑体" w:hAnsi="黑体" w:hint="eastAsia"/>
          <w:bCs/>
          <w:sz w:val="32"/>
          <w:szCs w:val="32"/>
        </w:rPr>
        <w:t>鼻科内镜诊疗技术严重并发症发生率</w:t>
      </w:r>
    </w:p>
    <w:p w:rsidR="00856102" w:rsidRDefault="008F6F33">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t>定义：</w:t>
      </w:r>
      <w:r>
        <w:rPr>
          <w:rFonts w:ascii="仿宋_GB2312" w:eastAsia="仿宋_GB2312" w:hAnsi="黑体" w:hint="eastAsia"/>
          <w:bCs/>
          <w:sz w:val="32"/>
          <w:szCs w:val="32"/>
        </w:rPr>
        <w:t>严重并发症</w:t>
      </w:r>
      <w:r>
        <w:rPr>
          <w:rFonts w:ascii="仿宋_GB2312" w:eastAsia="仿宋_GB2312" w:hAnsi="仿宋_GB2312" w:cs="仿宋_GB2312" w:hint="eastAsia"/>
          <w:sz w:val="32"/>
          <w:szCs w:val="32"/>
        </w:rPr>
        <w:t>是指</w:t>
      </w:r>
      <w:r>
        <w:rPr>
          <w:rFonts w:ascii="仿宋_GB2312" w:eastAsia="仿宋_GB2312" w:hAnsi="黑体" w:cs="仿宋_GB2312" w:hint="eastAsia"/>
          <w:sz w:val="32"/>
          <w:szCs w:val="32"/>
        </w:rPr>
        <w:t>危害严重或造成永久性损伤的并发症。四级</w:t>
      </w:r>
      <w:r>
        <w:rPr>
          <w:rFonts w:ascii="仿宋_GB2312" w:eastAsia="仿宋_GB2312" w:hAnsi="黑体" w:hint="eastAsia"/>
          <w:bCs/>
          <w:sz w:val="32"/>
          <w:szCs w:val="32"/>
        </w:rPr>
        <w:t>鼻科内镜诊疗技术严重并发症发生率指</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鼻科内镜诊疗技术严重</w:t>
      </w:r>
      <w:r>
        <w:rPr>
          <w:rFonts w:ascii="仿宋_GB2312" w:eastAsia="仿宋_GB2312" w:hAnsi="仿宋_GB2312" w:cs="仿宋_GB2312" w:hint="eastAsia"/>
          <w:sz w:val="32"/>
          <w:szCs w:val="32"/>
        </w:rPr>
        <w:t>并发症例数占同期</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w:t>
      </w:r>
      <w:r>
        <w:rPr>
          <w:rFonts w:ascii="仿宋_GB2312" w:eastAsia="仿宋_GB2312" w:hAnsi="仿宋_GB2312" w:cs="仿宋_GB2312" w:hint="eastAsia"/>
          <w:sz w:val="32"/>
          <w:szCs w:val="32"/>
        </w:rPr>
        <w:t>总例数的比例。</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856102" w:rsidRDefault="008F6F33">
      <w:pPr>
        <w:spacing w:line="480" w:lineRule="auto"/>
        <w:ind w:firstLineChars="200" w:firstLine="560"/>
        <w:rPr>
          <w:rFonts w:ascii="Cambria Math" w:eastAsia="仿宋_GB2312" w:hAnsi="Cambria Math" w:cs="Times New Roman"/>
          <w:sz w:val="28"/>
          <w:szCs w:val="28"/>
        </w:rPr>
      </w:pPr>
      <w:r>
        <w:rPr>
          <w:rFonts w:ascii="Cambria Math" w:eastAsia="仿宋_GB2312" w:hAnsi="Cambria Math" w:cs="Times New Roman" w:hint="eastAsia"/>
          <w:sz w:val="28"/>
          <w:szCs w:val="28"/>
        </w:rPr>
        <w:t>严重并发症发生率</w:t>
      </w:r>
      <w:r>
        <w:rPr>
          <w:rFonts w:ascii="Cambria Math" w:eastAsia="仿宋_GB2312" w:hAnsi="Cambria Math" w:cs="Times New Roman" w:hint="eastAsia"/>
          <w:sz w:val="28"/>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cs="仿宋_GB2312"/>
                <w:sz w:val="28"/>
                <w:szCs w:val="28"/>
              </w:rPr>
              <m:t>四级鼻科内镜诊疗技术严重</m:t>
            </m:r>
            <m:r>
              <m:rPr>
                <m:sty m:val="p"/>
              </m:rPr>
              <w:rPr>
                <w:rFonts w:ascii="Cambria Math" w:eastAsia="仿宋_GB2312" w:hAnsi="Cambria Math" w:cs="Times New Roman" w:hint="eastAsia"/>
                <w:sz w:val="28"/>
                <w:szCs w:val="28"/>
              </w:rPr>
              <m:t>并发症</m:t>
            </m:r>
            <m:r>
              <m:rPr>
                <m:sty m:val="p"/>
              </m:rPr>
              <w:rPr>
                <w:rFonts w:ascii="Cambria Math" w:eastAsia="仿宋_GB2312" w:hAnsi="Cambria Math" w:cs="Times New Roman"/>
                <w:sz w:val="28"/>
                <w:szCs w:val="28"/>
              </w:rPr>
              <m:t>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cs="仿宋_GB2312"/>
                <w:sz w:val="28"/>
                <w:szCs w:val="28"/>
              </w:rPr>
              <m:t>四级鼻科内镜诊疗技术</m:t>
            </m:r>
            <m:r>
              <m:rPr>
                <m:sty m:val="p"/>
              </m:rPr>
              <w:rPr>
                <w:rFonts w:ascii="Cambria Math" w:eastAsia="仿宋_GB2312" w:hAnsi="Cambria Math" w:cs="Times New Roman"/>
                <w:sz w:val="28"/>
                <w:szCs w:val="28"/>
              </w:rPr>
              <m:t>总例数</m:t>
            </m:r>
          </m:den>
        </m:f>
      </m:oMath>
      <w:r>
        <w:rPr>
          <w:rFonts w:ascii="Cambria Math" w:eastAsia="仿宋_GB2312" w:hAnsi="Cambria Math" w:cs="Times New Roman" w:hint="eastAsia"/>
          <w:sz w:val="28"/>
          <w:szCs w:val="28"/>
        </w:rPr>
        <w:t>×</w:t>
      </w:r>
      <w:r>
        <w:rPr>
          <w:rFonts w:ascii="Cambria Math" w:eastAsia="仿宋_GB2312" w:hAnsi="Cambria Math" w:cs="Times New Roman" w:hint="eastAsia"/>
          <w:sz w:val="28"/>
          <w:szCs w:val="28"/>
        </w:rPr>
        <w:t>100%</w:t>
      </w:r>
    </w:p>
    <w:p w:rsidR="00856102" w:rsidRDefault="008F6F33">
      <w:pPr>
        <w:spacing w:line="480" w:lineRule="auto"/>
        <w:ind w:firstLine="640"/>
        <w:rPr>
          <w:rFonts w:ascii="仿宋_GB2312" w:eastAsia="仿宋_GB2312" w:hAnsi="仿宋_GB2312" w:cs="仿宋_GB2312"/>
          <w:position w:val="-40"/>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反映医疗机构鼻科内镜诊疗技术水平和重症救治能力。</w:t>
      </w:r>
    </w:p>
    <w:p w:rsidR="00856102" w:rsidRDefault="008F6F33">
      <w:pPr>
        <w:spacing w:line="480" w:lineRule="auto"/>
        <w:ind w:firstLine="640"/>
        <w:rPr>
          <w:rFonts w:ascii="黑体" w:eastAsia="黑体" w:hAnsi="黑体"/>
          <w:bCs/>
          <w:sz w:val="32"/>
          <w:szCs w:val="32"/>
        </w:rPr>
      </w:pPr>
      <w:r>
        <w:rPr>
          <w:rFonts w:ascii="黑体" w:eastAsia="黑体" w:hAnsi="黑体" w:hint="eastAsia"/>
          <w:bCs/>
          <w:sz w:val="32"/>
          <w:szCs w:val="32"/>
        </w:rPr>
        <w:t>十一、</w:t>
      </w:r>
      <w:r>
        <w:rPr>
          <w:rFonts w:ascii="黑体" w:eastAsia="黑体" w:hAnsi="黑体" w:cs="仿宋_GB2312" w:hint="eastAsia"/>
          <w:sz w:val="32"/>
          <w:szCs w:val="32"/>
        </w:rPr>
        <w:t>四级</w:t>
      </w:r>
      <w:r>
        <w:rPr>
          <w:rFonts w:ascii="黑体" w:eastAsia="黑体" w:hAnsi="黑体" w:hint="eastAsia"/>
          <w:bCs/>
          <w:sz w:val="32"/>
          <w:szCs w:val="32"/>
        </w:rPr>
        <w:t>鼻科内镜诊疗技术死亡率</w:t>
      </w:r>
    </w:p>
    <w:p w:rsidR="00856102" w:rsidRDefault="008F6F33">
      <w:pPr>
        <w:spacing w:line="480" w:lineRule="auto"/>
        <w:ind w:firstLine="640"/>
        <w:rPr>
          <w:rFonts w:ascii="仿宋_GB2312" w:eastAsia="仿宋_GB2312" w:hAnsi="仿宋_GB2312" w:cs="仿宋_GB2312"/>
          <w:bCs/>
          <w:sz w:val="32"/>
          <w:szCs w:val="32"/>
        </w:rPr>
      </w:pPr>
      <w:r>
        <w:rPr>
          <w:rFonts w:ascii="仿宋_GB2312" w:eastAsia="仿宋_GB2312" w:hAnsi="仿宋_GB2312" w:cs="仿宋_GB2312" w:hint="eastAsia"/>
          <w:b/>
          <w:sz w:val="32"/>
          <w:szCs w:val="32"/>
        </w:rPr>
        <w:lastRenderedPageBreak/>
        <w:t>定义：</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鼻科内镜诊疗技术死亡率指</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鼻科内镜诊疗技术死亡</w:t>
      </w:r>
      <w:r>
        <w:rPr>
          <w:rFonts w:ascii="仿宋_GB2312" w:eastAsia="仿宋_GB2312" w:hAnsi="仿宋_GB2312" w:cs="仿宋_GB2312" w:hint="eastAsia"/>
          <w:sz w:val="32"/>
          <w:szCs w:val="32"/>
        </w:rPr>
        <w:t>例数占同期</w:t>
      </w:r>
      <w:r>
        <w:rPr>
          <w:rFonts w:ascii="仿宋_GB2312" w:eastAsia="仿宋_GB2312" w:hAnsi="黑体" w:cs="仿宋_GB2312" w:hint="eastAsia"/>
          <w:sz w:val="32"/>
          <w:szCs w:val="32"/>
        </w:rPr>
        <w:t>四级</w:t>
      </w:r>
      <w:r>
        <w:rPr>
          <w:rFonts w:ascii="仿宋_GB2312" w:eastAsia="仿宋_GB2312" w:hAnsi="黑体" w:hint="eastAsia"/>
          <w:bCs/>
          <w:sz w:val="32"/>
          <w:szCs w:val="32"/>
        </w:rPr>
        <w:t>鼻科内镜诊疗技术</w:t>
      </w:r>
      <w:r>
        <w:rPr>
          <w:rFonts w:ascii="仿宋_GB2312" w:eastAsia="仿宋_GB2312" w:hAnsi="仿宋_GB2312" w:cs="仿宋_GB2312" w:hint="eastAsia"/>
          <w:sz w:val="32"/>
          <w:szCs w:val="32"/>
        </w:rPr>
        <w:t>总例数的比例。</w:t>
      </w:r>
    </w:p>
    <w:p w:rsidR="00856102" w:rsidRDefault="008F6F33">
      <w:pPr>
        <w:spacing w:line="480" w:lineRule="auto"/>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计算公式：</w:t>
      </w:r>
    </w:p>
    <w:p w:rsidR="00856102" w:rsidRDefault="008F6F33">
      <w:pPr>
        <w:spacing w:line="480" w:lineRule="auto"/>
        <w:ind w:firstLineChars="200" w:firstLine="560"/>
        <w:rPr>
          <w:rFonts w:ascii="Cambria Math" w:eastAsia="仿宋_GB2312" w:hAnsi="Cambria Math" w:cs="Times New Roman"/>
          <w:sz w:val="28"/>
          <w:szCs w:val="28"/>
        </w:rPr>
      </w:pPr>
      <w:r>
        <w:rPr>
          <w:rFonts w:ascii="Cambria Math" w:eastAsia="仿宋_GB2312" w:hAnsi="Cambria Math" w:cs="Times New Roman" w:hint="eastAsia"/>
          <w:sz w:val="28"/>
          <w:szCs w:val="28"/>
        </w:rPr>
        <w:t>死亡率</w:t>
      </w:r>
      <w:r>
        <w:rPr>
          <w:rFonts w:ascii="Cambria Math" w:eastAsia="仿宋_GB2312" w:hAnsi="Cambria Math" w:cs="Times New Roman" w:hint="eastAsia"/>
          <w:sz w:val="28"/>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cs="仿宋_GB2312"/>
                <w:sz w:val="28"/>
                <w:szCs w:val="28"/>
              </w:rPr>
              <m:t>四级鼻科内镜诊疗技术死亡</m:t>
            </m:r>
            <m:r>
              <m:rPr>
                <m:sty m:val="p"/>
              </m:rPr>
              <w:rPr>
                <w:rFonts w:ascii="Cambria Math" w:eastAsia="仿宋_GB2312" w:hAnsi="Cambria Math" w:cs="Times New Roman"/>
                <w:sz w:val="28"/>
                <w:szCs w:val="28"/>
              </w:rPr>
              <m:t>例数</m:t>
            </m:r>
          </m:num>
          <m:den>
            <m:r>
              <m:rPr>
                <m:sty m:val="p"/>
              </m:rPr>
              <w:rPr>
                <w:rFonts w:ascii="Cambria Math" w:eastAsia="仿宋_GB2312" w:hAnsi="Cambria Math" w:cs="Times New Roman"/>
                <w:sz w:val="28"/>
                <w:szCs w:val="28"/>
              </w:rPr>
              <m:t>同期</m:t>
            </m:r>
            <m:r>
              <m:rPr>
                <m:sty m:val="p"/>
              </m:rPr>
              <w:rPr>
                <w:rFonts w:ascii="Cambria Math" w:eastAsia="仿宋_GB2312" w:hAnsi="Cambria Math" w:cs="仿宋_GB2312"/>
                <w:sz w:val="28"/>
                <w:szCs w:val="28"/>
              </w:rPr>
              <m:t>四级鼻科内镜诊疗技术</m:t>
            </m:r>
            <m:r>
              <m:rPr>
                <m:sty m:val="p"/>
              </m:rPr>
              <w:rPr>
                <w:rFonts w:ascii="Cambria Math" w:eastAsia="仿宋_GB2312" w:hAnsi="Cambria Math" w:cs="Times New Roman"/>
                <w:sz w:val="28"/>
                <w:szCs w:val="28"/>
              </w:rPr>
              <m:t>总例数</m:t>
            </m:r>
          </m:den>
        </m:f>
      </m:oMath>
      <w:r>
        <w:rPr>
          <w:rFonts w:ascii="Cambria Math" w:eastAsia="仿宋_GB2312" w:hAnsi="Cambria Math" w:cs="Times New Roman" w:hint="eastAsia"/>
          <w:sz w:val="28"/>
          <w:szCs w:val="28"/>
        </w:rPr>
        <w:t>×</w:t>
      </w:r>
      <w:r>
        <w:rPr>
          <w:rFonts w:ascii="Cambria Math" w:eastAsia="仿宋_GB2312" w:hAnsi="Cambria Math" w:cs="Times New Roman" w:hint="eastAsia"/>
          <w:sz w:val="28"/>
          <w:szCs w:val="28"/>
        </w:rPr>
        <w:t>100%</w:t>
      </w:r>
    </w:p>
    <w:p w:rsidR="00856102" w:rsidRDefault="008F6F33">
      <w:pPr>
        <w:spacing w:line="480" w:lineRule="auto"/>
        <w:ind w:firstLine="640"/>
        <w:rPr>
          <w:rFonts w:ascii="仿宋_GB2312" w:eastAsia="仿宋_GB2312" w:hAnsi="仿宋_GB2312" w:cs="仿宋_GB2312"/>
          <w:position w:val="-40"/>
          <w:sz w:val="32"/>
          <w:szCs w:val="32"/>
        </w:rPr>
      </w:pPr>
      <w:r>
        <w:rPr>
          <w:rFonts w:ascii="仿宋_GB2312" w:eastAsia="仿宋_GB2312" w:hAnsi="仿宋_GB2312" w:cs="仿宋_GB2312" w:hint="eastAsia"/>
          <w:b/>
          <w:sz w:val="32"/>
          <w:szCs w:val="32"/>
        </w:rPr>
        <w:t>意义</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反映医疗机构相关疾病诊治水平和救治能力。</w:t>
      </w:r>
    </w:p>
    <w:p w:rsidR="00856102" w:rsidRDefault="008F6F33">
      <w:pPr>
        <w:pStyle w:val="2"/>
        <w:tabs>
          <w:tab w:val="left" w:pos="709"/>
          <w:tab w:val="left" w:pos="1418"/>
          <w:tab w:val="left" w:pos="1701"/>
        </w:tabs>
        <w:adjustRightInd w:val="0"/>
        <w:snapToGrid w:val="0"/>
        <w:spacing w:line="360" w:lineRule="auto"/>
        <w:ind w:left="200" w:firstLineChars="150" w:firstLine="480"/>
        <w:rPr>
          <w:rFonts w:ascii="黑体" w:eastAsia="黑体" w:hAnsi="黑体"/>
          <w:sz w:val="32"/>
          <w:szCs w:val="32"/>
        </w:rPr>
      </w:pPr>
      <w:r>
        <w:rPr>
          <w:rFonts w:ascii="黑体" w:eastAsia="黑体" w:hAnsi="黑体" w:hint="eastAsia"/>
          <w:sz w:val="32"/>
          <w:szCs w:val="32"/>
        </w:rPr>
        <w:t>十二、患者随访率</w:t>
      </w:r>
    </w:p>
    <w:p w:rsidR="00856102" w:rsidRDefault="008F6F33">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Ansi="仿宋_GB2312" w:cs="仿宋_GB2312" w:hint="eastAsia"/>
          <w:sz w:val="32"/>
          <w:szCs w:val="32"/>
        </w:rPr>
        <w:t>四级鼻科内镜手术</w:t>
      </w:r>
      <w:r>
        <w:rPr>
          <w:rFonts w:ascii="仿宋_GB2312" w:eastAsia="仿宋_GB2312" w:hint="eastAsia"/>
          <w:sz w:val="32"/>
          <w:szCs w:val="32"/>
        </w:rPr>
        <w:t>后</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年及之后定期进行随访的例次数占同期</w:t>
      </w:r>
      <w:r>
        <w:rPr>
          <w:rFonts w:ascii="仿宋_GB2312" w:eastAsia="仿宋_GB2312" w:hAnsi="仿宋_GB2312" w:cs="仿宋_GB2312" w:hint="eastAsia"/>
          <w:sz w:val="32"/>
          <w:szCs w:val="32"/>
        </w:rPr>
        <w:t>四级鼻科内镜手术</w:t>
      </w:r>
      <w:r>
        <w:rPr>
          <w:rFonts w:ascii="仿宋_GB2312" w:eastAsia="仿宋_GB2312" w:hint="eastAsia"/>
          <w:sz w:val="32"/>
          <w:szCs w:val="32"/>
        </w:rPr>
        <w:t>总例次数的比例。</w:t>
      </w:r>
    </w:p>
    <w:p w:rsidR="00856102" w:rsidRDefault="008F6F33">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856102" w:rsidRDefault="008F6F33">
      <w:pPr>
        <w:adjustRightInd w:val="0"/>
        <w:snapToGrid w:val="0"/>
        <w:spacing w:line="360" w:lineRule="auto"/>
        <w:ind w:firstLineChars="200" w:firstLine="560"/>
        <w:rPr>
          <w:rFonts w:ascii="Cambria Math" w:eastAsia="仿宋_GB2312" w:hAnsi="Cambria Math" w:cs="Times New Roman"/>
          <w:sz w:val="28"/>
          <w:szCs w:val="28"/>
        </w:rPr>
      </w:pPr>
      <w:r>
        <w:rPr>
          <w:rFonts w:ascii="Cambria Math" w:eastAsia="仿宋_GB2312" w:hAnsi="Cambria Math" w:cs="Times New Roman" w:hint="eastAsia"/>
          <w:sz w:val="28"/>
          <w:szCs w:val="28"/>
        </w:rPr>
        <w:t>患者随访率</w:t>
      </w:r>
      <w:r>
        <w:rPr>
          <w:rFonts w:ascii="Cambria Math" w:eastAsia="仿宋_GB2312" w:hAnsi="Cambria Math" w:cs="Times New Roman" w:hint="eastAsia"/>
          <w:sz w:val="28"/>
          <w:szCs w:val="28"/>
        </w:rPr>
        <w:t xml:space="preserve">= </w:t>
      </w:r>
      <m:oMath>
        <m:f>
          <m:fPr>
            <m:ctrlPr>
              <w:rPr>
                <w:rFonts w:ascii="Cambria Math" w:eastAsia="仿宋_GB2312" w:hAnsi="Cambria Math" w:cs="Times New Roman"/>
                <w:sz w:val="28"/>
                <w:szCs w:val="28"/>
              </w:rPr>
            </m:ctrlPr>
          </m:fPr>
          <m:num>
            <m:r>
              <m:rPr>
                <m:sty m:val="p"/>
              </m:rPr>
              <w:rPr>
                <w:rFonts w:ascii="Cambria Math" w:eastAsia="仿宋_GB2312" w:hAnsi="Cambria Math" w:cs="仿宋_GB2312" w:hint="eastAsia"/>
                <w:sz w:val="28"/>
                <w:szCs w:val="28"/>
              </w:rPr>
              <m:t>四级鼻内镜</m:t>
            </m:r>
            <m:r>
              <m:rPr>
                <m:sty m:val="p"/>
              </m:rPr>
              <w:rPr>
                <w:rFonts w:ascii="Cambria Math" w:eastAsia="仿宋_GB2312" w:hAnsi="Cambria Math" w:cs="Times New Roman"/>
                <w:sz w:val="28"/>
                <w:szCs w:val="28"/>
              </w:rPr>
              <m:t>术后不同时期完成随访的例次数</m:t>
            </m:r>
          </m:num>
          <m:den>
            <m:r>
              <m:rPr>
                <m:sty m:val="p"/>
              </m:rPr>
              <w:rPr>
                <w:rFonts w:ascii="Cambria Math" w:eastAsia="仿宋_GB2312" w:hAnsi="Cambria Math" w:cs="Times New Roman"/>
                <w:sz w:val="28"/>
                <w:szCs w:val="28"/>
              </w:rPr>
              <m:t>同期</m:t>
            </m:r>
            <m:r>
              <m:rPr>
                <m:sty m:val="p"/>
              </m:rPr>
              <w:rPr>
                <w:rFonts w:ascii="Cambria Math" w:eastAsia="仿宋_GB2312" w:hAnsi="Cambria Math" w:cs="仿宋_GB2312" w:hint="eastAsia"/>
                <w:sz w:val="28"/>
                <w:szCs w:val="28"/>
              </w:rPr>
              <m:t>四级鼻内镜</m:t>
            </m:r>
            <m:r>
              <m:rPr>
                <m:sty m:val="p"/>
              </m:rPr>
              <w:rPr>
                <w:rFonts w:ascii="Cambria Math" w:eastAsia="仿宋_GB2312" w:hAnsi="Cambria Math" w:cs="Times New Roman"/>
                <w:sz w:val="28"/>
                <w:szCs w:val="28"/>
              </w:rPr>
              <m:t>手术总例次数</m:t>
            </m:r>
          </m:den>
        </m:f>
      </m:oMath>
      <w:r>
        <w:rPr>
          <w:rFonts w:ascii="Cambria Math" w:eastAsia="仿宋_GB2312" w:hAnsi="Cambria Math" w:cs="Times New Roman" w:hint="eastAsia"/>
          <w:sz w:val="28"/>
          <w:szCs w:val="28"/>
        </w:rPr>
        <w:t>×</w:t>
      </w:r>
      <w:r>
        <w:rPr>
          <w:rFonts w:ascii="Cambria Math" w:eastAsia="仿宋_GB2312" w:hAnsi="Cambria Math" w:cs="Times New Roman" w:hint="eastAsia"/>
          <w:sz w:val="28"/>
          <w:szCs w:val="28"/>
        </w:rPr>
        <w:t>100%</w:t>
      </w:r>
    </w:p>
    <w:p w:rsidR="00856102" w:rsidRDefault="008F6F33">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意义：</w:t>
      </w:r>
      <w:r>
        <w:rPr>
          <w:rFonts w:ascii="仿宋_GB2312" w:eastAsia="仿宋_GB2312" w:hint="eastAsia"/>
          <w:sz w:val="32"/>
          <w:szCs w:val="32"/>
        </w:rPr>
        <w:t>反映</w:t>
      </w:r>
      <w:r>
        <w:rPr>
          <w:rFonts w:ascii="仿宋_GB2312" w:eastAsia="仿宋_GB2312" w:hAnsi="仿宋_GB2312" w:cs="仿宋_GB2312" w:hint="eastAsia"/>
          <w:sz w:val="32"/>
          <w:szCs w:val="32"/>
        </w:rPr>
        <w:t>四级鼻科内镜诊疗技术</w:t>
      </w:r>
      <w:r>
        <w:rPr>
          <w:rFonts w:ascii="仿宋_GB2312" w:eastAsia="仿宋_GB2312" w:hint="eastAsia"/>
          <w:sz w:val="32"/>
          <w:szCs w:val="32"/>
        </w:rPr>
        <w:t>的远期疗效及管理水平。</w:t>
      </w:r>
    </w:p>
    <w:p w:rsidR="00856102" w:rsidRDefault="008F6F33">
      <w:pPr>
        <w:pStyle w:val="2"/>
        <w:tabs>
          <w:tab w:val="left" w:pos="709"/>
          <w:tab w:val="left" w:pos="1418"/>
          <w:tab w:val="left" w:pos="1701"/>
        </w:tabs>
        <w:adjustRightInd w:val="0"/>
        <w:snapToGrid w:val="0"/>
        <w:spacing w:line="360" w:lineRule="auto"/>
        <w:ind w:left="200" w:firstLineChars="150" w:firstLine="480"/>
        <w:rPr>
          <w:rFonts w:ascii="黑体" w:eastAsia="黑体" w:hAnsi="黑体"/>
          <w:sz w:val="32"/>
          <w:szCs w:val="32"/>
        </w:rPr>
      </w:pPr>
      <w:r>
        <w:rPr>
          <w:rFonts w:ascii="黑体" w:eastAsia="黑体" w:hAnsi="黑体" w:hint="eastAsia"/>
          <w:sz w:val="32"/>
          <w:szCs w:val="32"/>
        </w:rPr>
        <w:t>十三、平均住院日</w:t>
      </w:r>
    </w:p>
    <w:p w:rsidR="00856102" w:rsidRDefault="008F6F33">
      <w:pPr>
        <w:adjustRightInd w:val="0"/>
        <w:snapToGrid w:val="0"/>
        <w:spacing w:line="360" w:lineRule="auto"/>
        <w:ind w:firstLineChars="200" w:firstLine="643"/>
        <w:rPr>
          <w:rFonts w:ascii="仿宋_GB2312" w:eastAsia="仿宋_GB2312" w:hAnsi="宋体" w:cs="Times New Roman"/>
          <w:sz w:val="32"/>
          <w:szCs w:val="32"/>
        </w:rPr>
      </w:pPr>
      <w:r>
        <w:rPr>
          <w:rFonts w:ascii="仿宋_GB2312" w:eastAsia="仿宋_GB2312" w:hAnsi="宋体" w:cs="Times New Roman" w:hint="eastAsia"/>
          <w:b/>
          <w:sz w:val="32"/>
          <w:szCs w:val="32"/>
        </w:rPr>
        <w:t>定义：</w:t>
      </w:r>
      <w:r>
        <w:rPr>
          <w:rFonts w:ascii="仿宋_GB2312" w:eastAsia="仿宋_GB2312" w:hint="eastAsia"/>
          <w:sz w:val="32"/>
          <w:szCs w:val="32"/>
        </w:rPr>
        <w:t>出院时接受</w:t>
      </w:r>
      <w:r>
        <w:rPr>
          <w:rFonts w:ascii="仿宋_GB2312" w:eastAsia="仿宋_GB2312" w:hAnsi="仿宋_GB2312" w:cs="仿宋_GB2312" w:hint="eastAsia"/>
          <w:sz w:val="32"/>
          <w:szCs w:val="32"/>
        </w:rPr>
        <w:t>四级鼻科内镜诊疗技术患者</w:t>
      </w:r>
      <w:r>
        <w:rPr>
          <w:rFonts w:ascii="仿宋_GB2312" w:eastAsia="仿宋_GB2312" w:hint="eastAsia"/>
          <w:sz w:val="32"/>
          <w:szCs w:val="32"/>
        </w:rPr>
        <w:t>占用总床日数与同期接受</w:t>
      </w:r>
      <w:r>
        <w:rPr>
          <w:rFonts w:ascii="仿宋_GB2312" w:eastAsia="仿宋_GB2312" w:hAnsi="仿宋_GB2312" w:cs="仿宋_GB2312" w:hint="eastAsia"/>
          <w:sz w:val="32"/>
          <w:szCs w:val="32"/>
        </w:rPr>
        <w:t>四级鼻科内镜诊疗技术患者</w:t>
      </w:r>
      <w:r>
        <w:rPr>
          <w:rFonts w:ascii="仿宋_GB2312" w:eastAsia="仿宋_GB2312" w:hint="eastAsia"/>
          <w:sz w:val="32"/>
          <w:szCs w:val="32"/>
        </w:rPr>
        <w:t>出院人数之比</w:t>
      </w:r>
      <w:r>
        <w:rPr>
          <w:rFonts w:ascii="仿宋_GB2312" w:eastAsia="仿宋_GB2312" w:hAnsi="宋体" w:cs="Times New Roman" w:hint="eastAsia"/>
          <w:sz w:val="32"/>
          <w:szCs w:val="32"/>
        </w:rPr>
        <w:t>。</w:t>
      </w:r>
    </w:p>
    <w:p w:rsidR="00856102" w:rsidRDefault="008F6F33">
      <w:pPr>
        <w:adjustRightInd w:val="0"/>
        <w:snapToGrid w:val="0"/>
        <w:spacing w:line="360" w:lineRule="auto"/>
        <w:ind w:firstLineChars="200" w:firstLine="643"/>
        <w:rPr>
          <w:rFonts w:ascii="仿宋_GB2312" w:eastAsia="仿宋_GB2312" w:hAnsi="宋体" w:cs="Times New Roman"/>
          <w:b/>
          <w:sz w:val="32"/>
          <w:szCs w:val="32"/>
        </w:rPr>
      </w:pPr>
      <w:r>
        <w:rPr>
          <w:rFonts w:ascii="仿宋_GB2312" w:eastAsia="仿宋_GB2312" w:hAnsi="宋体" w:cs="Times New Roman" w:hint="eastAsia"/>
          <w:b/>
          <w:sz w:val="32"/>
          <w:szCs w:val="32"/>
        </w:rPr>
        <w:t>计算公式：</w:t>
      </w:r>
    </w:p>
    <w:p w:rsidR="00856102" w:rsidRDefault="008F6F33">
      <w:pPr>
        <w:adjustRightInd w:val="0"/>
        <w:snapToGrid w:val="0"/>
        <w:spacing w:line="360" w:lineRule="auto"/>
        <w:ind w:firstLineChars="200" w:firstLine="560"/>
        <w:rPr>
          <w:rFonts w:ascii="Cambria Math" w:eastAsia="仿宋_GB2312" w:hAnsi="Cambria Math" w:cs="Times New Roman"/>
          <w:sz w:val="28"/>
          <w:szCs w:val="28"/>
        </w:rPr>
      </w:pPr>
      <w:r>
        <w:rPr>
          <w:rFonts w:ascii="Cambria Math" w:eastAsia="仿宋_GB2312" w:hAnsi="Cambria Math" w:cs="Times New Roman" w:hint="eastAsia"/>
          <w:sz w:val="28"/>
          <w:szCs w:val="28"/>
        </w:rPr>
        <w:t>平均住院日</w:t>
      </w:r>
      <w:r>
        <w:rPr>
          <w:rFonts w:ascii="Cambria Math" w:eastAsia="仿宋_GB2312" w:hAnsi="Cambria Math" w:cs="Times New Roman" w:hint="eastAsia"/>
          <w:sz w:val="28"/>
          <w:szCs w:val="28"/>
        </w:rPr>
        <w:t>=</w:t>
      </w:r>
      <m:oMath>
        <m:f>
          <m:fPr>
            <m:ctrlPr>
              <w:rPr>
                <w:rFonts w:ascii="Cambria Math" w:eastAsia="仿宋_GB2312" w:hAnsi="Cambria Math" w:cs="Times New Roman"/>
                <w:sz w:val="28"/>
                <w:szCs w:val="28"/>
              </w:rPr>
            </m:ctrlPr>
          </m:fPr>
          <m:num>
            <m:r>
              <m:rPr>
                <m:sty m:val="p"/>
              </m:rPr>
              <w:rPr>
                <w:rFonts w:ascii="Cambria Math" w:eastAsia="仿宋_GB2312" w:hAnsi="Cambria Math" w:cs="Times New Roman"/>
                <w:sz w:val="28"/>
                <w:szCs w:val="28"/>
              </w:rPr>
              <m:t>出院时</m:t>
            </m:r>
            <m:r>
              <m:rPr>
                <m:sty m:val="p"/>
              </m:rPr>
              <w:rPr>
                <w:rFonts w:ascii="Cambria Math" w:eastAsia="仿宋_GB2312" w:hAnsi="Cambria Math" w:hint="eastAsia"/>
                <w:sz w:val="28"/>
                <w:szCs w:val="28"/>
              </w:rPr>
              <m:t>接受</m:t>
            </m:r>
            <m:r>
              <m:rPr>
                <m:sty m:val="p"/>
              </m:rPr>
              <w:rPr>
                <w:rFonts w:ascii="Cambria Math" w:eastAsia="仿宋_GB2312" w:hAnsi="Cambria Math" w:cs="仿宋_GB2312" w:hint="eastAsia"/>
                <w:sz w:val="28"/>
                <w:szCs w:val="28"/>
              </w:rPr>
              <m:t>四级鼻科内镜诊疗技术患者</m:t>
            </m:r>
            <m:r>
              <m:rPr>
                <m:sty m:val="p"/>
              </m:rPr>
              <w:rPr>
                <w:rFonts w:ascii="Cambria Math" w:eastAsia="仿宋_GB2312" w:hAnsi="Cambria Math" w:cs="Times New Roman"/>
                <w:sz w:val="28"/>
                <w:szCs w:val="28"/>
              </w:rPr>
              <m:t>占用总床日数</m:t>
            </m:r>
          </m:num>
          <m:den>
            <m:r>
              <m:rPr>
                <m:sty m:val="p"/>
              </m:rPr>
              <w:rPr>
                <w:rFonts w:ascii="Cambria Math" w:eastAsia="仿宋_GB2312" w:hAnsi="Cambria Math" w:cs="Times New Roman" w:hint="eastAsia"/>
                <w:sz w:val="28"/>
                <w:szCs w:val="28"/>
              </w:rPr>
              <m:t>同期</m:t>
            </m:r>
            <m:r>
              <m:rPr>
                <m:sty m:val="p"/>
              </m:rPr>
              <w:rPr>
                <w:rFonts w:ascii="Cambria Math" w:eastAsia="仿宋_GB2312" w:hAnsi="Cambria Math" w:hint="eastAsia"/>
                <w:sz w:val="28"/>
                <w:szCs w:val="28"/>
              </w:rPr>
              <m:t>接受</m:t>
            </m:r>
            <m:r>
              <m:rPr>
                <m:sty m:val="p"/>
              </m:rPr>
              <w:rPr>
                <w:rFonts w:ascii="Cambria Math" w:eastAsia="仿宋_GB2312" w:hAnsi="Cambria Math" w:cs="仿宋_GB2312" w:hint="eastAsia"/>
                <w:sz w:val="28"/>
                <w:szCs w:val="28"/>
              </w:rPr>
              <m:t>四级鼻科内镜诊疗技术患者</m:t>
            </m:r>
            <m:r>
              <m:rPr>
                <m:sty m:val="p"/>
              </m:rPr>
              <w:rPr>
                <w:rFonts w:ascii="Cambria Math" w:eastAsia="仿宋_GB2312" w:hAnsi="Cambria Math" w:cs="Times New Roman"/>
                <w:sz w:val="28"/>
                <w:szCs w:val="28"/>
              </w:rPr>
              <m:t>出院人数</m:t>
            </m:r>
          </m:den>
        </m:f>
      </m:oMath>
    </w:p>
    <w:p w:rsidR="00856102" w:rsidRDefault="008F6F33">
      <w:pPr>
        <w:adjustRightInd w:val="0"/>
        <w:snapToGrid w:val="0"/>
        <w:spacing w:line="360" w:lineRule="auto"/>
        <w:ind w:firstLineChars="200" w:firstLine="643"/>
        <w:rPr>
          <w:rFonts w:ascii="仿宋_GB2312" w:eastAsia="仿宋_GB2312"/>
          <w:sz w:val="32"/>
          <w:szCs w:val="32"/>
        </w:rPr>
      </w:pPr>
      <w:r>
        <w:rPr>
          <w:rFonts w:ascii="仿宋_GB2312" w:eastAsia="仿宋_GB2312" w:hAnsi="宋体" w:cs="Times New Roman" w:hint="eastAsia"/>
          <w:b/>
          <w:sz w:val="32"/>
          <w:szCs w:val="32"/>
        </w:rPr>
        <w:t>意义：</w:t>
      </w:r>
      <w:r>
        <w:rPr>
          <w:rFonts w:ascii="仿宋_GB2312" w:eastAsia="仿宋_GB2312" w:hAnsi="宋体" w:cs="Times New Roman" w:hint="eastAsia"/>
          <w:sz w:val="32"/>
          <w:szCs w:val="32"/>
        </w:rPr>
        <w:t>反映</w:t>
      </w:r>
      <w:r>
        <w:rPr>
          <w:rFonts w:ascii="仿宋_GB2312" w:eastAsia="仿宋_GB2312" w:hAnsi="仿宋_GB2312" w:cs="仿宋_GB2312" w:hint="eastAsia"/>
          <w:sz w:val="32"/>
          <w:szCs w:val="32"/>
        </w:rPr>
        <w:t>鼻科内镜诊疗技术</w:t>
      </w:r>
      <w:r>
        <w:rPr>
          <w:rFonts w:ascii="仿宋_GB2312" w:eastAsia="仿宋_GB2312" w:hAnsi="宋体" w:cs="Times New Roman" w:hint="eastAsia"/>
          <w:sz w:val="32"/>
          <w:szCs w:val="32"/>
        </w:rPr>
        <w:t>水平和管理水平</w:t>
      </w:r>
      <w:r>
        <w:rPr>
          <w:rFonts w:ascii="仿宋_GB2312" w:eastAsia="仿宋_GB2312" w:hint="eastAsia"/>
          <w:sz w:val="32"/>
          <w:szCs w:val="32"/>
        </w:rPr>
        <w:t>，是分析成本效益的重要指标之一。</w:t>
      </w:r>
    </w:p>
    <w:p w:rsidR="00856102" w:rsidRDefault="00856102">
      <w:pPr>
        <w:adjustRightInd w:val="0"/>
        <w:snapToGrid w:val="0"/>
        <w:spacing w:line="360" w:lineRule="auto"/>
        <w:ind w:firstLineChars="200" w:firstLine="640"/>
        <w:rPr>
          <w:rFonts w:ascii="仿宋_GB2312" w:eastAsia="仿宋_GB2312"/>
          <w:sz w:val="32"/>
          <w:szCs w:val="32"/>
        </w:rPr>
      </w:pPr>
    </w:p>
    <w:sectPr w:rsidR="00856102" w:rsidSect="008561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6F33" w:rsidRDefault="008F6F33" w:rsidP="006A2581">
      <w:r>
        <w:separator/>
      </w:r>
    </w:p>
  </w:endnote>
  <w:endnote w:type="continuationSeparator" w:id="1">
    <w:p w:rsidR="008F6F33" w:rsidRDefault="008F6F33" w:rsidP="006A25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6F33" w:rsidRDefault="008F6F33" w:rsidP="006A2581">
      <w:r>
        <w:separator/>
      </w:r>
    </w:p>
  </w:footnote>
  <w:footnote w:type="continuationSeparator" w:id="1">
    <w:p w:rsidR="008F6F33" w:rsidRDefault="008F6F33" w:rsidP="006A25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174C"/>
    <w:rsid w:val="00042F71"/>
    <w:rsid w:val="0007047D"/>
    <w:rsid w:val="00083AF8"/>
    <w:rsid w:val="000950FD"/>
    <w:rsid w:val="000A6E81"/>
    <w:rsid w:val="000B2DFC"/>
    <w:rsid w:val="000E36D0"/>
    <w:rsid w:val="00132E54"/>
    <w:rsid w:val="00165E03"/>
    <w:rsid w:val="00181030"/>
    <w:rsid w:val="001A1D61"/>
    <w:rsid w:val="001F3012"/>
    <w:rsid w:val="00232845"/>
    <w:rsid w:val="00241202"/>
    <w:rsid w:val="002613E2"/>
    <w:rsid w:val="00284E46"/>
    <w:rsid w:val="002947AB"/>
    <w:rsid w:val="002C4E7D"/>
    <w:rsid w:val="00323788"/>
    <w:rsid w:val="00334F93"/>
    <w:rsid w:val="00347190"/>
    <w:rsid w:val="00393B42"/>
    <w:rsid w:val="003A05F9"/>
    <w:rsid w:val="003B1F44"/>
    <w:rsid w:val="003B692C"/>
    <w:rsid w:val="00451A84"/>
    <w:rsid w:val="004571E0"/>
    <w:rsid w:val="00464DC2"/>
    <w:rsid w:val="004939B1"/>
    <w:rsid w:val="004946B7"/>
    <w:rsid w:val="004B748C"/>
    <w:rsid w:val="004C2A70"/>
    <w:rsid w:val="004D46AE"/>
    <w:rsid w:val="004F496B"/>
    <w:rsid w:val="004F7FAF"/>
    <w:rsid w:val="00500A2B"/>
    <w:rsid w:val="00511904"/>
    <w:rsid w:val="00571FDE"/>
    <w:rsid w:val="005947D2"/>
    <w:rsid w:val="005C724C"/>
    <w:rsid w:val="005C7E88"/>
    <w:rsid w:val="005D6454"/>
    <w:rsid w:val="00603A3C"/>
    <w:rsid w:val="00683736"/>
    <w:rsid w:val="00683C15"/>
    <w:rsid w:val="006A2581"/>
    <w:rsid w:val="006B4745"/>
    <w:rsid w:val="006E42B4"/>
    <w:rsid w:val="006F0B27"/>
    <w:rsid w:val="006F3505"/>
    <w:rsid w:val="00726B21"/>
    <w:rsid w:val="00760167"/>
    <w:rsid w:val="00777C9E"/>
    <w:rsid w:val="007F2539"/>
    <w:rsid w:val="007F2EF6"/>
    <w:rsid w:val="0084091D"/>
    <w:rsid w:val="00856102"/>
    <w:rsid w:val="00867B4D"/>
    <w:rsid w:val="008A4763"/>
    <w:rsid w:val="008C5D0E"/>
    <w:rsid w:val="008F6F33"/>
    <w:rsid w:val="00932812"/>
    <w:rsid w:val="00A060A2"/>
    <w:rsid w:val="00A44FDC"/>
    <w:rsid w:val="00A83DBC"/>
    <w:rsid w:val="00AC53A5"/>
    <w:rsid w:val="00AF31A5"/>
    <w:rsid w:val="00B171EB"/>
    <w:rsid w:val="00B659E9"/>
    <w:rsid w:val="00BA3B0C"/>
    <w:rsid w:val="00BA4DFE"/>
    <w:rsid w:val="00C15063"/>
    <w:rsid w:val="00C41B0C"/>
    <w:rsid w:val="00C645E1"/>
    <w:rsid w:val="00CA174C"/>
    <w:rsid w:val="00CA217C"/>
    <w:rsid w:val="00CD6447"/>
    <w:rsid w:val="00E010F2"/>
    <w:rsid w:val="00E0435D"/>
    <w:rsid w:val="00E227C9"/>
    <w:rsid w:val="00E364AF"/>
    <w:rsid w:val="00E443BB"/>
    <w:rsid w:val="00E82877"/>
    <w:rsid w:val="00EA7DE1"/>
    <w:rsid w:val="00EB652B"/>
    <w:rsid w:val="00EE0F15"/>
    <w:rsid w:val="00F00B72"/>
    <w:rsid w:val="00F22E79"/>
    <w:rsid w:val="00FB69B3"/>
    <w:rsid w:val="156173A0"/>
    <w:rsid w:val="195358CB"/>
    <w:rsid w:val="20900132"/>
    <w:rsid w:val="404A6C5F"/>
    <w:rsid w:val="44B01510"/>
    <w:rsid w:val="4735425F"/>
    <w:rsid w:val="47E054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102"/>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856102"/>
    <w:rPr>
      <w:sz w:val="18"/>
      <w:szCs w:val="18"/>
    </w:rPr>
  </w:style>
  <w:style w:type="paragraph" w:styleId="a4">
    <w:name w:val="footer"/>
    <w:basedOn w:val="a"/>
    <w:link w:val="Char0"/>
    <w:uiPriority w:val="99"/>
    <w:unhideWhenUsed/>
    <w:qFormat/>
    <w:rsid w:val="00856102"/>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856102"/>
    <w:pPr>
      <w:pBdr>
        <w:bottom w:val="single" w:sz="6" w:space="1" w:color="auto"/>
      </w:pBdr>
      <w:tabs>
        <w:tab w:val="center" w:pos="4153"/>
        <w:tab w:val="right" w:pos="8306"/>
      </w:tabs>
      <w:snapToGrid w:val="0"/>
      <w:jc w:val="center"/>
    </w:pPr>
    <w:rPr>
      <w:sz w:val="18"/>
      <w:szCs w:val="18"/>
    </w:rPr>
  </w:style>
  <w:style w:type="paragraph" w:customStyle="1" w:styleId="2">
    <w:name w:val="列出段落2"/>
    <w:basedOn w:val="a"/>
    <w:qFormat/>
    <w:rsid w:val="00856102"/>
    <w:pPr>
      <w:ind w:firstLineChars="200" w:firstLine="420"/>
    </w:pPr>
  </w:style>
  <w:style w:type="character" w:customStyle="1" w:styleId="Char1">
    <w:name w:val="页眉 Char"/>
    <w:basedOn w:val="a0"/>
    <w:link w:val="a5"/>
    <w:uiPriority w:val="99"/>
    <w:qFormat/>
    <w:rsid w:val="00856102"/>
    <w:rPr>
      <w:sz w:val="18"/>
      <w:szCs w:val="18"/>
    </w:rPr>
  </w:style>
  <w:style w:type="character" w:customStyle="1" w:styleId="Char0">
    <w:name w:val="页脚 Char"/>
    <w:basedOn w:val="a0"/>
    <w:link w:val="a4"/>
    <w:uiPriority w:val="99"/>
    <w:qFormat/>
    <w:rsid w:val="00856102"/>
    <w:rPr>
      <w:sz w:val="18"/>
      <w:szCs w:val="18"/>
    </w:rPr>
  </w:style>
  <w:style w:type="character" w:customStyle="1" w:styleId="Char">
    <w:name w:val="批注框文本 Char"/>
    <w:basedOn w:val="a0"/>
    <w:link w:val="a3"/>
    <w:uiPriority w:val="99"/>
    <w:semiHidden/>
    <w:qFormat/>
    <w:rsid w:val="0085610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354</Words>
  <Characters>2019</Characters>
  <Application>Microsoft Office Word</Application>
  <DocSecurity>0</DocSecurity>
  <Lines>16</Lines>
  <Paragraphs>4</Paragraphs>
  <ScaleCrop>false</ScaleCrop>
  <Company>中华人民共和国卫生部</Company>
  <LinksUpToDate>false</LinksUpToDate>
  <CharactersWithSpaces>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yxc</dc:creator>
  <cp:lastModifiedBy>Windows 用户</cp:lastModifiedBy>
  <cp:revision>7</cp:revision>
  <cp:lastPrinted>2015-10-29T02:06:00Z</cp:lastPrinted>
  <dcterms:created xsi:type="dcterms:W3CDTF">2019-04-07T09:00:00Z</dcterms:created>
  <dcterms:modified xsi:type="dcterms:W3CDTF">2020-09-29T09:59:00Z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