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22F2" w:rsidRDefault="00B10B21">
      <w:pPr>
        <w:snapToGrid w:val="0"/>
        <w:jc w:val="center"/>
        <w:rPr>
          <w:rFonts w:ascii="宋体" w:hAnsi="宋体"/>
          <w:b/>
          <w:bCs/>
          <w:sz w:val="44"/>
          <w:szCs w:val="44"/>
        </w:rPr>
      </w:pPr>
      <w:r>
        <w:rPr>
          <w:rFonts w:ascii="宋体" w:hAnsi="宋体" w:hint="eastAsia"/>
          <w:b/>
          <w:color w:val="000000"/>
          <w:sz w:val="44"/>
          <w:szCs w:val="44"/>
        </w:rPr>
        <w:t>四级</w:t>
      </w:r>
      <w:r>
        <w:rPr>
          <w:rFonts w:ascii="宋体" w:hAnsi="宋体" w:hint="eastAsia"/>
          <w:b/>
          <w:color w:val="000000"/>
          <w:sz w:val="44"/>
          <w:szCs w:val="44"/>
        </w:rPr>
        <w:t>普通外科内镜诊疗技术</w:t>
      </w:r>
    </w:p>
    <w:p w:rsidR="009022F2" w:rsidRDefault="00B10B21">
      <w:pPr>
        <w:snapToGrid w:val="0"/>
        <w:jc w:val="center"/>
        <w:rPr>
          <w:rFonts w:ascii="宋体" w:hAnsi="宋体"/>
          <w:b/>
          <w:color w:val="000000"/>
          <w:sz w:val="44"/>
          <w:szCs w:val="44"/>
        </w:rPr>
      </w:pPr>
      <w:r>
        <w:rPr>
          <w:rFonts w:ascii="宋体" w:hAnsi="宋体" w:hint="eastAsia"/>
          <w:b/>
          <w:bCs/>
          <w:sz w:val="44"/>
          <w:szCs w:val="44"/>
        </w:rPr>
        <w:t>临床应</w:t>
      </w:r>
      <w:r>
        <w:rPr>
          <w:rFonts w:ascii="宋体" w:hAnsi="宋体" w:hint="eastAsia"/>
          <w:b/>
          <w:color w:val="000000"/>
          <w:sz w:val="44"/>
          <w:szCs w:val="44"/>
        </w:rPr>
        <w:t>用质量控制指标</w:t>
      </w:r>
    </w:p>
    <w:p w:rsidR="006A20AD" w:rsidRDefault="006A20AD">
      <w:pPr>
        <w:snapToGrid w:val="0"/>
        <w:jc w:val="center"/>
        <w:rPr>
          <w:rFonts w:ascii="楷体" w:eastAsia="楷体" w:hAnsi="楷体" w:hint="eastAsia"/>
          <w:color w:val="000000"/>
          <w:sz w:val="32"/>
          <w:szCs w:val="32"/>
        </w:rPr>
      </w:pPr>
    </w:p>
    <w:p w:rsidR="009022F2" w:rsidRPr="006A20AD" w:rsidRDefault="00B10B21">
      <w:pPr>
        <w:snapToGrid w:val="0"/>
        <w:jc w:val="center"/>
        <w:rPr>
          <w:rFonts w:ascii="楷体" w:eastAsia="楷体" w:hAnsi="楷体"/>
          <w:color w:val="000000"/>
          <w:sz w:val="32"/>
          <w:szCs w:val="32"/>
        </w:rPr>
      </w:pPr>
      <w:r w:rsidRPr="006A20AD">
        <w:rPr>
          <w:rFonts w:ascii="楷体" w:eastAsia="楷体" w:hAnsi="楷体" w:hint="eastAsia"/>
          <w:color w:val="000000"/>
          <w:sz w:val="32"/>
          <w:szCs w:val="32"/>
        </w:rPr>
        <w:t>（</w:t>
      </w:r>
      <w:r w:rsidRPr="006A20AD">
        <w:rPr>
          <w:rFonts w:ascii="楷体" w:eastAsia="楷体" w:hAnsi="楷体" w:hint="eastAsia"/>
          <w:color w:val="000000"/>
          <w:sz w:val="32"/>
          <w:szCs w:val="32"/>
        </w:rPr>
        <w:t>20</w:t>
      </w:r>
      <w:r w:rsidR="006A20AD" w:rsidRPr="006A20AD">
        <w:rPr>
          <w:rFonts w:ascii="楷体" w:eastAsia="楷体" w:hAnsi="楷体" w:hint="eastAsia"/>
          <w:color w:val="000000"/>
          <w:sz w:val="32"/>
          <w:szCs w:val="32"/>
        </w:rPr>
        <w:t>20</w:t>
      </w:r>
      <w:r w:rsidRPr="006A20AD">
        <w:rPr>
          <w:rFonts w:ascii="楷体" w:eastAsia="楷体" w:hAnsi="楷体" w:hint="eastAsia"/>
          <w:color w:val="000000"/>
          <w:sz w:val="32"/>
          <w:szCs w:val="32"/>
        </w:rPr>
        <w:t>年版）</w:t>
      </w:r>
    </w:p>
    <w:p w:rsidR="009022F2" w:rsidRDefault="009022F2">
      <w:pPr>
        <w:adjustRightInd w:val="0"/>
        <w:snapToGrid w:val="0"/>
        <w:spacing w:line="360" w:lineRule="auto"/>
        <w:ind w:firstLineChars="200" w:firstLine="420"/>
        <w:rPr>
          <w:rFonts w:ascii="仿宋_GB2312" w:eastAsia="仿宋_GB2312" w:hAnsi="宋体"/>
          <w:szCs w:val="32"/>
        </w:rPr>
      </w:pPr>
    </w:p>
    <w:p w:rsidR="009022F2" w:rsidRDefault="00B10B21">
      <w:pPr>
        <w:adjustRightInd w:val="0"/>
        <w:snapToGrid w:val="0"/>
        <w:spacing w:line="360" w:lineRule="auto"/>
        <w:ind w:firstLineChars="200" w:firstLine="640"/>
        <w:rPr>
          <w:rFonts w:ascii="黑体" w:eastAsia="黑体" w:hAnsi="黑体"/>
          <w:b/>
          <w:bCs/>
          <w:sz w:val="32"/>
          <w:szCs w:val="32"/>
        </w:rPr>
      </w:pPr>
      <w:r>
        <w:rPr>
          <w:rFonts w:ascii="黑体" w:eastAsia="黑体" w:hAnsi="黑体" w:hint="eastAsia"/>
          <w:sz w:val="32"/>
          <w:szCs w:val="32"/>
        </w:rPr>
        <w:t>一、诊断符合率</w:t>
      </w:r>
    </w:p>
    <w:p w:rsidR="009022F2" w:rsidRDefault="00B10B21">
      <w:pPr>
        <w:adjustRightInd w:val="0"/>
        <w:snapToGrid w:val="0"/>
        <w:spacing w:line="360" w:lineRule="auto"/>
        <w:ind w:firstLineChars="200" w:firstLine="643"/>
        <w:rPr>
          <w:rFonts w:ascii="仿宋" w:eastAsia="仿宋" w:hAnsi="仿宋" w:cs="仿宋"/>
          <w:bCs/>
          <w:sz w:val="32"/>
          <w:szCs w:val="32"/>
        </w:rPr>
      </w:pPr>
      <w:r>
        <w:rPr>
          <w:rFonts w:ascii="仿宋" w:eastAsia="仿宋" w:hAnsi="仿宋" w:cs="仿宋" w:hint="eastAsia"/>
          <w:b/>
          <w:sz w:val="32"/>
          <w:szCs w:val="32"/>
        </w:rPr>
        <w:t>定义：</w:t>
      </w:r>
      <w:r>
        <w:rPr>
          <w:rFonts w:ascii="仿宋" w:eastAsia="仿宋" w:hAnsi="仿宋" w:cs="仿宋" w:hint="eastAsia"/>
          <w:bCs/>
          <w:sz w:val="32"/>
          <w:szCs w:val="32"/>
        </w:rPr>
        <w:t>各类应用普通外科内镜技术治疗术前诊断与术后诊断符合的患者数占同期应用普通外科内镜技术治疗患者总数的比例。</w:t>
      </w:r>
      <w:bookmarkStart w:id="0" w:name="_GoBack"/>
      <w:bookmarkEnd w:id="0"/>
    </w:p>
    <w:p w:rsidR="009022F2" w:rsidRDefault="00B10B21">
      <w:pPr>
        <w:adjustRightInd w:val="0"/>
        <w:snapToGrid w:val="0"/>
        <w:spacing w:line="360" w:lineRule="auto"/>
        <w:ind w:firstLineChars="200" w:firstLine="643"/>
        <w:rPr>
          <w:rFonts w:ascii="仿宋" w:eastAsia="仿宋" w:hAnsi="仿宋" w:cs="仿宋"/>
          <w:b/>
          <w:sz w:val="32"/>
          <w:szCs w:val="32"/>
        </w:rPr>
      </w:pPr>
      <w:r>
        <w:rPr>
          <w:rFonts w:ascii="仿宋" w:eastAsia="仿宋" w:hAnsi="仿宋" w:cs="仿宋" w:hint="eastAsia"/>
          <w:b/>
          <w:sz w:val="32"/>
          <w:szCs w:val="32"/>
        </w:rPr>
        <w:t>计算公式：</w:t>
      </w:r>
    </w:p>
    <w:p w:rsidR="009022F2" w:rsidRDefault="00B10B21">
      <w:pPr>
        <w:adjustRightInd w:val="0"/>
        <w:snapToGrid w:val="0"/>
        <w:spacing w:line="360" w:lineRule="auto"/>
        <w:ind w:firstLineChars="200" w:firstLine="640"/>
        <w:rPr>
          <w:rFonts w:ascii="仿宋" w:eastAsia="仿宋" w:hAnsi="仿宋" w:cs="仿宋"/>
          <w:bCs/>
          <w:sz w:val="32"/>
          <w:szCs w:val="32"/>
        </w:rPr>
      </w:pPr>
      <w:r>
        <w:rPr>
          <w:rFonts w:ascii="仿宋" w:eastAsia="仿宋" w:hAnsi="仿宋" w:cs="仿宋" w:hint="eastAsia"/>
          <w:bCs/>
          <w:sz w:val="32"/>
          <w:szCs w:val="32"/>
        </w:rPr>
        <w:t>诊断符合率</w:t>
      </w:r>
      <w:r>
        <w:rPr>
          <w:rFonts w:ascii="仿宋" w:eastAsia="仿宋" w:hAnsi="仿宋" w:cs="仿宋" w:hint="eastAsia"/>
          <w:bCs/>
          <w:sz w:val="32"/>
          <w:szCs w:val="32"/>
        </w:rPr>
        <w:t xml:space="preserve"> = </w:t>
      </w:r>
      <m:oMath>
        <m:f>
          <m:fPr>
            <m:ctrlPr>
              <w:rPr>
                <w:rFonts w:ascii="Cambria Math" w:eastAsia="仿宋" w:hAnsi="Cambria Math" w:cs="仿宋" w:hint="eastAsia"/>
                <w:bCs/>
                <w:sz w:val="32"/>
                <w:szCs w:val="32"/>
              </w:rPr>
            </m:ctrlPr>
          </m:fPr>
          <m:num>
            <m:r>
              <m:rPr>
                <m:sty m:val="p"/>
              </m:rPr>
              <w:rPr>
                <w:rFonts w:ascii="Cambria Math" w:eastAsia="仿宋" w:hAnsi="Cambria Math" w:cs="仿宋" w:hint="eastAsia"/>
                <w:sz w:val="32"/>
                <w:szCs w:val="32"/>
              </w:rPr>
              <m:t>术前诊断与术后诊断符合的患者数</m:t>
            </m:r>
          </m:num>
          <m:den>
            <m:r>
              <m:rPr>
                <m:sty m:val="p"/>
              </m:rPr>
              <w:rPr>
                <w:rFonts w:ascii="Cambria Math" w:eastAsia="仿宋" w:hAnsi="Cambria Math" w:cs="仿宋" w:hint="eastAsia"/>
                <w:sz w:val="32"/>
                <w:szCs w:val="32"/>
              </w:rPr>
              <m:t>同期应用普通外科内镜技术治疗患者总数</m:t>
            </m:r>
          </m:den>
        </m:f>
        <m:r>
          <m:rPr>
            <m:sty m:val="p"/>
          </m:rPr>
          <w:rPr>
            <w:rFonts w:ascii="Cambria Math" w:eastAsia="仿宋" w:hAnsi="Cambria Math" w:cs="仿宋" w:hint="eastAsia"/>
            <w:sz w:val="32"/>
            <w:szCs w:val="32"/>
          </w:rPr>
          <m:t>×</m:t>
        </m:r>
        <m:r>
          <m:rPr>
            <m:sty m:val="p"/>
          </m:rPr>
          <w:rPr>
            <w:rFonts w:ascii="Cambria Math" w:eastAsia="仿宋" w:hAnsi="Cambria Math" w:cs="仿宋" w:hint="eastAsia"/>
            <w:sz w:val="32"/>
            <w:szCs w:val="32"/>
          </w:rPr>
          <m:t>100%</m:t>
        </m:r>
      </m:oMath>
    </w:p>
    <w:p w:rsidR="009022F2" w:rsidRDefault="00B10B21">
      <w:pPr>
        <w:adjustRightInd w:val="0"/>
        <w:snapToGrid w:val="0"/>
        <w:spacing w:line="360" w:lineRule="auto"/>
        <w:ind w:firstLineChars="200" w:firstLine="643"/>
        <w:rPr>
          <w:rFonts w:ascii="仿宋" w:eastAsia="仿宋" w:hAnsi="仿宋" w:cs="仿宋"/>
          <w:bCs/>
          <w:sz w:val="32"/>
          <w:szCs w:val="32"/>
        </w:rPr>
      </w:pPr>
      <w:r>
        <w:rPr>
          <w:rFonts w:ascii="仿宋" w:eastAsia="仿宋" w:hAnsi="仿宋" w:cs="仿宋" w:hint="eastAsia"/>
          <w:b/>
          <w:sz w:val="32"/>
          <w:szCs w:val="32"/>
        </w:rPr>
        <w:t>意义：</w:t>
      </w:r>
      <w:r>
        <w:rPr>
          <w:rFonts w:ascii="仿宋" w:eastAsia="仿宋" w:hAnsi="仿宋" w:cs="仿宋" w:hint="eastAsia"/>
          <w:bCs/>
          <w:sz w:val="32"/>
          <w:szCs w:val="32"/>
        </w:rPr>
        <w:t>反映普通外科内镜技术治疗技术的诊断水平。</w:t>
      </w:r>
    </w:p>
    <w:p w:rsidR="009022F2" w:rsidRDefault="00B10B21">
      <w:pPr>
        <w:adjustRightInd w:val="0"/>
        <w:snapToGrid w:val="0"/>
        <w:spacing w:line="360" w:lineRule="auto"/>
        <w:ind w:firstLineChars="200" w:firstLine="640"/>
        <w:rPr>
          <w:rFonts w:ascii="黑体" w:eastAsia="黑体" w:hAnsi="黑体" w:cs="黑体"/>
          <w:bCs/>
          <w:sz w:val="32"/>
          <w:szCs w:val="32"/>
        </w:rPr>
      </w:pPr>
      <w:r>
        <w:rPr>
          <w:rFonts w:ascii="黑体" w:eastAsia="黑体" w:hAnsi="黑体" w:cs="黑体" w:hint="eastAsia"/>
          <w:bCs/>
          <w:sz w:val="32"/>
          <w:szCs w:val="32"/>
        </w:rPr>
        <w:t>二、内镜手术占比</w:t>
      </w:r>
    </w:p>
    <w:p w:rsidR="009022F2" w:rsidRDefault="00B10B21">
      <w:pPr>
        <w:adjustRightInd w:val="0"/>
        <w:snapToGrid w:val="0"/>
        <w:spacing w:line="360" w:lineRule="auto"/>
        <w:ind w:firstLineChars="200" w:firstLine="643"/>
        <w:rPr>
          <w:rFonts w:ascii="仿宋" w:eastAsia="仿宋" w:hAnsi="仿宋" w:cs="仿宋"/>
          <w:bCs/>
          <w:sz w:val="32"/>
          <w:szCs w:val="32"/>
        </w:rPr>
      </w:pPr>
      <w:r>
        <w:rPr>
          <w:rFonts w:ascii="仿宋" w:eastAsia="仿宋" w:hAnsi="仿宋" w:cs="仿宋" w:hint="eastAsia"/>
          <w:b/>
          <w:sz w:val="32"/>
          <w:szCs w:val="32"/>
        </w:rPr>
        <w:t>定义：</w:t>
      </w:r>
      <w:r>
        <w:rPr>
          <w:rFonts w:ascii="仿宋" w:eastAsia="仿宋" w:hAnsi="仿宋" w:cs="仿宋" w:hint="eastAsia"/>
          <w:bCs/>
          <w:sz w:val="32"/>
          <w:szCs w:val="32"/>
        </w:rPr>
        <w:t>按照诊疗计划，实际完成普通外科内镜诊疗总数占同期普通外科手术总数的比例。</w:t>
      </w:r>
    </w:p>
    <w:p w:rsidR="009022F2" w:rsidRDefault="00B10B21">
      <w:pPr>
        <w:adjustRightInd w:val="0"/>
        <w:snapToGrid w:val="0"/>
        <w:spacing w:line="360" w:lineRule="auto"/>
        <w:ind w:firstLineChars="200" w:firstLine="643"/>
        <w:rPr>
          <w:rFonts w:ascii="仿宋" w:eastAsia="仿宋" w:hAnsi="仿宋" w:cs="仿宋"/>
          <w:b/>
          <w:sz w:val="32"/>
          <w:szCs w:val="32"/>
        </w:rPr>
      </w:pPr>
      <w:r>
        <w:rPr>
          <w:rFonts w:ascii="仿宋" w:eastAsia="仿宋" w:hAnsi="仿宋" w:cs="仿宋" w:hint="eastAsia"/>
          <w:b/>
          <w:sz w:val="32"/>
          <w:szCs w:val="32"/>
        </w:rPr>
        <w:t>计算公式：</w:t>
      </w:r>
    </w:p>
    <w:p w:rsidR="009022F2" w:rsidRDefault="00B10B21">
      <w:pPr>
        <w:adjustRightInd w:val="0"/>
        <w:snapToGrid w:val="0"/>
        <w:spacing w:line="360" w:lineRule="auto"/>
        <w:ind w:firstLineChars="200" w:firstLine="640"/>
        <w:rPr>
          <w:rFonts w:ascii="仿宋" w:eastAsia="仿宋" w:hAnsi="仿宋" w:cs="仿宋"/>
          <w:bCs/>
          <w:sz w:val="32"/>
          <w:szCs w:val="32"/>
        </w:rPr>
      </w:pPr>
      <w:r>
        <w:rPr>
          <w:rFonts w:ascii="仿宋" w:eastAsia="仿宋" w:hAnsi="仿宋" w:cs="仿宋" w:hint="eastAsia"/>
          <w:bCs/>
          <w:sz w:val="32"/>
          <w:szCs w:val="32"/>
        </w:rPr>
        <w:t>内镜手术占比</w:t>
      </w:r>
      <w:r>
        <w:rPr>
          <w:rFonts w:ascii="仿宋" w:eastAsia="仿宋" w:hAnsi="仿宋" w:cs="仿宋" w:hint="eastAsia"/>
          <w:bCs/>
          <w:sz w:val="32"/>
          <w:szCs w:val="32"/>
        </w:rPr>
        <w:t xml:space="preserve">= </w:t>
      </w:r>
      <m:oMath>
        <m:f>
          <m:fPr>
            <m:ctrlPr>
              <w:rPr>
                <w:rFonts w:ascii="Cambria Math" w:eastAsia="仿宋" w:hAnsi="Cambria Math" w:cs="仿宋" w:hint="eastAsia"/>
                <w:bCs/>
                <w:sz w:val="32"/>
                <w:szCs w:val="32"/>
              </w:rPr>
            </m:ctrlPr>
          </m:fPr>
          <m:num>
            <m:r>
              <m:rPr>
                <m:sty m:val="p"/>
              </m:rPr>
              <w:rPr>
                <w:rFonts w:ascii="Cambria Math" w:eastAsia="仿宋" w:hAnsi="Cambria Math" w:cs="仿宋" w:hint="eastAsia"/>
                <w:sz w:val="32"/>
                <w:szCs w:val="32"/>
              </w:rPr>
              <m:t>实际完成普通外科内镜诊疗总数</m:t>
            </m:r>
          </m:num>
          <m:den>
            <m:r>
              <m:rPr>
                <m:sty m:val="p"/>
              </m:rPr>
              <w:rPr>
                <w:rFonts w:ascii="Cambria Math" w:eastAsia="仿宋" w:hAnsi="Cambria Math" w:cs="仿宋" w:hint="eastAsia"/>
                <w:sz w:val="32"/>
                <w:szCs w:val="32"/>
              </w:rPr>
              <m:t>同期完成普通外科手术总数</m:t>
            </m:r>
          </m:den>
        </m:f>
      </m:oMath>
      <w:r>
        <w:rPr>
          <w:rFonts w:ascii="仿宋" w:eastAsia="仿宋" w:hAnsi="仿宋" w:cs="仿宋" w:hint="eastAsia"/>
          <w:bCs/>
          <w:sz w:val="32"/>
          <w:szCs w:val="32"/>
        </w:rPr>
        <w:t>×</w:t>
      </w:r>
      <w:r>
        <w:rPr>
          <w:rFonts w:ascii="仿宋" w:eastAsia="仿宋" w:hAnsi="仿宋" w:cs="仿宋" w:hint="eastAsia"/>
          <w:bCs/>
          <w:sz w:val="32"/>
          <w:szCs w:val="32"/>
        </w:rPr>
        <w:t>100%</w:t>
      </w:r>
    </w:p>
    <w:p w:rsidR="009022F2" w:rsidRDefault="00B10B21">
      <w:pPr>
        <w:adjustRightInd w:val="0"/>
        <w:snapToGrid w:val="0"/>
        <w:spacing w:line="360" w:lineRule="auto"/>
        <w:ind w:firstLineChars="200" w:firstLine="643"/>
        <w:rPr>
          <w:rFonts w:ascii="仿宋" w:eastAsia="仿宋" w:hAnsi="仿宋" w:cs="仿宋"/>
          <w:bCs/>
          <w:sz w:val="32"/>
          <w:szCs w:val="32"/>
        </w:rPr>
      </w:pPr>
      <w:r>
        <w:rPr>
          <w:rFonts w:ascii="仿宋" w:eastAsia="仿宋" w:hAnsi="仿宋" w:cs="仿宋" w:hint="eastAsia"/>
          <w:b/>
          <w:sz w:val="32"/>
          <w:szCs w:val="32"/>
        </w:rPr>
        <w:t>意义：</w:t>
      </w:r>
      <w:r>
        <w:rPr>
          <w:rFonts w:ascii="仿宋" w:eastAsia="仿宋" w:hAnsi="仿宋" w:cs="仿宋" w:hint="eastAsia"/>
          <w:bCs/>
          <w:sz w:val="32"/>
          <w:szCs w:val="32"/>
        </w:rPr>
        <w:t>反映医疗机构普通外科内镜诊疗技术水平。</w:t>
      </w:r>
    </w:p>
    <w:p w:rsidR="009022F2" w:rsidRDefault="00B10B21">
      <w:pPr>
        <w:adjustRightInd w:val="0"/>
        <w:snapToGrid w:val="0"/>
        <w:spacing w:line="360" w:lineRule="auto"/>
        <w:ind w:firstLineChars="200" w:firstLine="640"/>
        <w:rPr>
          <w:rFonts w:ascii="黑体" w:eastAsia="黑体" w:hAnsi="黑体" w:cs="黑体"/>
          <w:bCs/>
          <w:sz w:val="32"/>
          <w:szCs w:val="32"/>
        </w:rPr>
      </w:pPr>
      <w:r>
        <w:rPr>
          <w:rFonts w:ascii="黑体" w:eastAsia="黑体" w:hAnsi="黑体" w:cs="黑体" w:hint="eastAsia"/>
          <w:bCs/>
          <w:sz w:val="32"/>
          <w:szCs w:val="32"/>
        </w:rPr>
        <w:t>三、手术中转率</w:t>
      </w:r>
    </w:p>
    <w:p w:rsidR="009022F2" w:rsidRDefault="00B10B21">
      <w:pPr>
        <w:adjustRightInd w:val="0"/>
        <w:snapToGrid w:val="0"/>
        <w:spacing w:line="360" w:lineRule="auto"/>
        <w:ind w:firstLineChars="200" w:firstLine="643"/>
        <w:rPr>
          <w:rFonts w:ascii="仿宋" w:eastAsia="仿宋" w:hAnsi="仿宋" w:cs="仿宋"/>
          <w:bCs/>
          <w:sz w:val="32"/>
          <w:szCs w:val="32"/>
        </w:rPr>
      </w:pPr>
      <w:r>
        <w:rPr>
          <w:rFonts w:ascii="仿宋" w:eastAsia="仿宋" w:hAnsi="仿宋" w:cs="仿宋" w:hint="eastAsia"/>
          <w:b/>
          <w:sz w:val="32"/>
          <w:szCs w:val="32"/>
        </w:rPr>
        <w:t>定义：</w:t>
      </w:r>
      <w:r>
        <w:rPr>
          <w:rFonts w:ascii="仿宋" w:eastAsia="仿宋" w:hAnsi="仿宋" w:cs="仿宋" w:hint="eastAsia"/>
          <w:bCs/>
          <w:sz w:val="32"/>
          <w:szCs w:val="32"/>
        </w:rPr>
        <w:t>按照诊疗计划，实际中因出血、副损伤或对病情程度评估不准确，无法完成内镜下诊疗，术中改为开放手术的手术例次占同期拟行普通外科内镜诊疗的总手术例次</w:t>
      </w:r>
    </w:p>
    <w:p w:rsidR="009022F2" w:rsidRDefault="00B10B21">
      <w:pPr>
        <w:adjustRightInd w:val="0"/>
        <w:snapToGrid w:val="0"/>
        <w:spacing w:line="360" w:lineRule="auto"/>
        <w:ind w:firstLineChars="200" w:firstLine="643"/>
        <w:rPr>
          <w:rFonts w:ascii="仿宋" w:eastAsia="仿宋" w:hAnsi="仿宋" w:cs="仿宋"/>
          <w:b/>
          <w:sz w:val="32"/>
          <w:szCs w:val="32"/>
        </w:rPr>
      </w:pPr>
      <w:r>
        <w:rPr>
          <w:rFonts w:ascii="仿宋" w:eastAsia="仿宋" w:hAnsi="仿宋" w:cs="仿宋" w:hint="eastAsia"/>
          <w:b/>
          <w:sz w:val="32"/>
          <w:szCs w:val="32"/>
        </w:rPr>
        <w:lastRenderedPageBreak/>
        <w:t>计算公式：</w:t>
      </w:r>
    </w:p>
    <w:p w:rsidR="009022F2" w:rsidRDefault="00B10B21">
      <w:pPr>
        <w:adjustRightInd w:val="0"/>
        <w:snapToGrid w:val="0"/>
        <w:spacing w:line="360" w:lineRule="auto"/>
        <w:ind w:firstLineChars="200" w:firstLine="640"/>
        <w:rPr>
          <w:rFonts w:ascii="仿宋" w:eastAsia="仿宋" w:hAnsi="仿宋" w:cs="仿宋"/>
          <w:bCs/>
          <w:sz w:val="32"/>
          <w:szCs w:val="32"/>
        </w:rPr>
      </w:pPr>
      <w:r>
        <w:rPr>
          <w:rFonts w:ascii="仿宋" w:eastAsia="仿宋" w:hAnsi="仿宋" w:cs="仿宋" w:hint="eastAsia"/>
          <w:bCs/>
          <w:sz w:val="32"/>
          <w:szCs w:val="32"/>
        </w:rPr>
        <w:t>手术中转率</w:t>
      </w:r>
      <w:r>
        <w:rPr>
          <w:rFonts w:ascii="仿宋" w:eastAsia="仿宋" w:hAnsi="仿宋" w:cs="仿宋" w:hint="eastAsia"/>
          <w:bCs/>
          <w:sz w:val="32"/>
          <w:szCs w:val="32"/>
        </w:rPr>
        <w:t xml:space="preserve">= </w:t>
      </w:r>
      <m:oMath>
        <m:f>
          <m:fPr>
            <m:ctrlPr>
              <w:rPr>
                <w:rFonts w:ascii="Cambria Math" w:eastAsia="仿宋" w:hAnsi="Cambria Math" w:cs="仿宋" w:hint="eastAsia"/>
                <w:bCs/>
                <w:sz w:val="32"/>
                <w:szCs w:val="32"/>
              </w:rPr>
            </m:ctrlPr>
          </m:fPr>
          <m:num>
            <m:r>
              <m:rPr>
                <m:sty m:val="p"/>
              </m:rPr>
              <w:rPr>
                <w:rFonts w:ascii="Cambria Math" w:eastAsia="仿宋" w:hAnsi="Cambria Math" w:cs="仿宋" w:hint="eastAsia"/>
                <w:sz w:val="32"/>
                <w:szCs w:val="32"/>
              </w:rPr>
              <m:t>中转为开放手术的手术例次</m:t>
            </m:r>
          </m:num>
          <m:den>
            <m:r>
              <m:rPr>
                <m:sty m:val="p"/>
              </m:rPr>
              <w:rPr>
                <w:rFonts w:ascii="Cambria Math" w:eastAsia="仿宋" w:hAnsi="Cambria Math" w:cs="仿宋" w:hint="eastAsia"/>
                <w:sz w:val="32"/>
                <w:szCs w:val="32"/>
              </w:rPr>
              <m:t>拟行普通外科内镜诊疗的总手术例次</m:t>
            </m:r>
          </m:den>
        </m:f>
      </m:oMath>
      <w:r>
        <w:rPr>
          <w:rFonts w:ascii="仿宋" w:eastAsia="仿宋" w:hAnsi="仿宋" w:cs="仿宋" w:hint="eastAsia"/>
          <w:bCs/>
          <w:sz w:val="32"/>
          <w:szCs w:val="32"/>
        </w:rPr>
        <w:t>×</w:t>
      </w:r>
      <w:r>
        <w:rPr>
          <w:rFonts w:ascii="仿宋" w:eastAsia="仿宋" w:hAnsi="仿宋" w:cs="仿宋" w:hint="eastAsia"/>
          <w:bCs/>
          <w:sz w:val="32"/>
          <w:szCs w:val="32"/>
        </w:rPr>
        <w:t>100%</w:t>
      </w:r>
    </w:p>
    <w:p w:rsidR="009022F2" w:rsidRDefault="00B10B21">
      <w:pPr>
        <w:adjustRightInd w:val="0"/>
        <w:snapToGrid w:val="0"/>
        <w:spacing w:line="360" w:lineRule="auto"/>
        <w:ind w:firstLineChars="200" w:firstLine="643"/>
        <w:rPr>
          <w:rFonts w:ascii="仿宋" w:eastAsia="仿宋" w:hAnsi="仿宋" w:cs="仿宋"/>
          <w:bCs/>
          <w:sz w:val="32"/>
          <w:szCs w:val="32"/>
        </w:rPr>
      </w:pPr>
      <w:r>
        <w:rPr>
          <w:rFonts w:ascii="仿宋" w:eastAsia="仿宋" w:hAnsi="仿宋" w:cs="仿宋" w:hint="eastAsia"/>
          <w:b/>
          <w:sz w:val="32"/>
          <w:szCs w:val="32"/>
        </w:rPr>
        <w:t>意义：</w:t>
      </w:r>
      <w:r>
        <w:rPr>
          <w:rFonts w:ascii="仿宋" w:eastAsia="仿宋" w:hAnsi="仿宋" w:cs="仿宋" w:hint="eastAsia"/>
          <w:bCs/>
          <w:sz w:val="32"/>
          <w:szCs w:val="32"/>
        </w:rPr>
        <w:t>反映医疗机构普通外科内镜诊疗技术水平。</w:t>
      </w:r>
    </w:p>
    <w:p w:rsidR="009022F2" w:rsidRDefault="00B10B21">
      <w:pPr>
        <w:adjustRightInd w:val="0"/>
        <w:snapToGrid w:val="0"/>
        <w:spacing w:line="360" w:lineRule="auto"/>
        <w:ind w:firstLineChars="200" w:firstLine="640"/>
        <w:rPr>
          <w:rFonts w:ascii="黑体" w:eastAsia="黑体" w:hAnsi="黑体" w:cs="黑体"/>
          <w:bCs/>
          <w:sz w:val="32"/>
          <w:szCs w:val="32"/>
        </w:rPr>
      </w:pPr>
      <w:r>
        <w:rPr>
          <w:rFonts w:ascii="黑体" w:eastAsia="黑体" w:hAnsi="黑体" w:cs="黑体" w:hint="eastAsia"/>
          <w:bCs/>
          <w:sz w:val="32"/>
          <w:szCs w:val="32"/>
        </w:rPr>
        <w:t>四、术后手术切口感染率</w:t>
      </w:r>
    </w:p>
    <w:p w:rsidR="009022F2" w:rsidRDefault="00B10B21">
      <w:pPr>
        <w:adjustRightInd w:val="0"/>
        <w:snapToGrid w:val="0"/>
        <w:spacing w:line="360" w:lineRule="auto"/>
        <w:ind w:firstLineChars="200" w:firstLine="643"/>
        <w:rPr>
          <w:rFonts w:ascii="仿宋" w:eastAsia="仿宋" w:hAnsi="仿宋" w:cs="仿宋"/>
          <w:bCs/>
          <w:sz w:val="32"/>
          <w:szCs w:val="32"/>
        </w:rPr>
      </w:pPr>
      <w:r>
        <w:rPr>
          <w:rFonts w:ascii="仿宋" w:eastAsia="仿宋" w:hAnsi="仿宋" w:cs="仿宋" w:hint="eastAsia"/>
          <w:b/>
          <w:sz w:val="32"/>
          <w:szCs w:val="32"/>
        </w:rPr>
        <w:t>定义：</w:t>
      </w:r>
      <w:r>
        <w:rPr>
          <w:rFonts w:ascii="仿宋" w:eastAsia="仿宋" w:hAnsi="仿宋" w:cs="仿宋" w:hint="eastAsia"/>
          <w:bCs/>
          <w:sz w:val="32"/>
          <w:szCs w:val="32"/>
        </w:rPr>
        <w:t>普通外科内镜术后患者，术后经病原学检验确诊发生手术切口部位感染的患者人数占同期普通外科内镜手术</w:t>
      </w:r>
      <w:r>
        <w:rPr>
          <w:rFonts w:ascii="仿宋" w:eastAsia="仿宋" w:hAnsi="仿宋" w:cs="仿宋" w:hint="eastAsia"/>
          <w:bCs/>
          <w:sz w:val="32"/>
          <w:szCs w:val="32"/>
        </w:rPr>
        <w:t>患者总人数的比例。</w:t>
      </w:r>
    </w:p>
    <w:p w:rsidR="009022F2" w:rsidRDefault="00B10B21">
      <w:pPr>
        <w:adjustRightInd w:val="0"/>
        <w:snapToGrid w:val="0"/>
        <w:spacing w:line="360" w:lineRule="auto"/>
        <w:ind w:firstLineChars="200" w:firstLine="643"/>
        <w:rPr>
          <w:rFonts w:ascii="仿宋" w:eastAsia="仿宋" w:hAnsi="仿宋" w:cs="仿宋"/>
          <w:bCs/>
          <w:sz w:val="32"/>
          <w:szCs w:val="32"/>
        </w:rPr>
      </w:pPr>
      <w:r>
        <w:rPr>
          <w:rFonts w:ascii="仿宋" w:eastAsia="仿宋" w:hAnsi="仿宋" w:cs="仿宋" w:hint="eastAsia"/>
          <w:b/>
          <w:sz w:val="32"/>
          <w:szCs w:val="32"/>
        </w:rPr>
        <w:t>计算公式：</w:t>
      </w:r>
    </w:p>
    <w:p w:rsidR="009022F2" w:rsidRDefault="00B10B21">
      <w:pPr>
        <w:adjustRightInd w:val="0"/>
        <w:snapToGrid w:val="0"/>
        <w:spacing w:line="360" w:lineRule="auto"/>
        <w:ind w:firstLineChars="200" w:firstLine="640"/>
        <w:jc w:val="left"/>
        <w:rPr>
          <w:rFonts w:ascii="仿宋" w:eastAsia="仿宋" w:hAnsi="仿宋" w:cs="仿宋"/>
          <w:bCs/>
          <w:sz w:val="32"/>
          <w:szCs w:val="32"/>
        </w:rPr>
      </w:pPr>
      <w:r>
        <w:rPr>
          <w:rFonts w:ascii="仿宋" w:eastAsia="仿宋" w:hAnsi="仿宋" w:cs="仿宋" w:hint="eastAsia"/>
          <w:bCs/>
          <w:sz w:val="32"/>
          <w:szCs w:val="32"/>
        </w:rPr>
        <w:t>术后手术切口感染率</w:t>
      </w:r>
      <w:r>
        <w:rPr>
          <w:rFonts w:ascii="仿宋" w:eastAsia="仿宋" w:hAnsi="仿宋" w:cs="仿宋" w:hint="eastAsia"/>
          <w:bCs/>
          <w:sz w:val="32"/>
          <w:szCs w:val="32"/>
        </w:rPr>
        <w:t xml:space="preserve"> = </w:t>
      </w:r>
      <m:oMath>
        <m:f>
          <m:fPr>
            <m:ctrlPr>
              <w:rPr>
                <w:rFonts w:ascii="Cambria Math" w:eastAsia="仿宋" w:hAnsi="Cambria Math" w:cs="仿宋" w:hint="eastAsia"/>
                <w:bCs/>
                <w:sz w:val="32"/>
                <w:szCs w:val="32"/>
              </w:rPr>
            </m:ctrlPr>
          </m:fPr>
          <m:num>
            <m:r>
              <m:rPr>
                <m:sty m:val="p"/>
              </m:rPr>
              <w:rPr>
                <w:rFonts w:ascii="Cambria Math" w:eastAsia="仿宋" w:hAnsi="Cambria Math" w:cs="仿宋" w:hint="eastAsia"/>
                <w:sz w:val="32"/>
                <w:szCs w:val="32"/>
              </w:rPr>
              <m:t>术后经病原学检验确诊发生手术部位感染的患者人数</m:t>
            </m:r>
          </m:num>
          <m:den>
            <m:r>
              <m:rPr>
                <m:sty m:val="p"/>
              </m:rPr>
              <w:rPr>
                <w:rFonts w:ascii="Cambria Math" w:eastAsia="仿宋" w:hAnsi="Cambria Math" w:cs="仿宋" w:hint="eastAsia"/>
                <w:sz w:val="32"/>
                <w:szCs w:val="32"/>
              </w:rPr>
              <m:t>同期普通外科内镜手术患者总人数</m:t>
            </m:r>
          </m:den>
        </m:f>
        <m:r>
          <m:rPr>
            <m:sty m:val="p"/>
          </m:rPr>
          <w:rPr>
            <w:rFonts w:ascii="Cambria Math" w:eastAsia="仿宋" w:hAnsi="Cambria Math" w:cs="仿宋" w:hint="eastAsia"/>
            <w:sz w:val="32"/>
            <w:szCs w:val="32"/>
          </w:rPr>
          <m:t>×</m:t>
        </m:r>
        <m:r>
          <m:rPr>
            <m:sty m:val="p"/>
          </m:rPr>
          <w:rPr>
            <w:rFonts w:ascii="Cambria Math" w:eastAsia="仿宋" w:hAnsi="Cambria Math" w:cs="仿宋" w:hint="eastAsia"/>
            <w:sz w:val="32"/>
            <w:szCs w:val="32"/>
          </w:rPr>
          <m:t>100%</m:t>
        </m:r>
      </m:oMath>
    </w:p>
    <w:p w:rsidR="009022F2" w:rsidRDefault="00B10B21">
      <w:pPr>
        <w:tabs>
          <w:tab w:val="left" w:pos="709"/>
          <w:tab w:val="left" w:pos="1418"/>
        </w:tabs>
        <w:adjustRightInd w:val="0"/>
        <w:snapToGrid w:val="0"/>
        <w:spacing w:line="360" w:lineRule="auto"/>
        <w:ind w:firstLineChars="200" w:firstLine="643"/>
        <w:rPr>
          <w:rFonts w:ascii="仿宋" w:eastAsia="仿宋" w:hAnsi="仿宋" w:cs="仿宋"/>
          <w:bCs/>
          <w:sz w:val="32"/>
          <w:szCs w:val="32"/>
        </w:rPr>
      </w:pPr>
      <w:r>
        <w:rPr>
          <w:rFonts w:ascii="仿宋" w:eastAsia="仿宋" w:hAnsi="仿宋" w:cs="仿宋" w:hint="eastAsia"/>
          <w:b/>
          <w:sz w:val="32"/>
          <w:szCs w:val="32"/>
        </w:rPr>
        <w:t>意义：</w:t>
      </w:r>
      <w:r>
        <w:rPr>
          <w:rFonts w:ascii="仿宋" w:eastAsia="仿宋" w:hAnsi="仿宋" w:cs="仿宋" w:hint="eastAsia"/>
          <w:bCs/>
          <w:sz w:val="32"/>
          <w:szCs w:val="32"/>
        </w:rPr>
        <w:t>描述术后患者发生手术切口部位感染的频率</w:t>
      </w:r>
      <w:r>
        <w:rPr>
          <w:rFonts w:ascii="仿宋" w:eastAsia="仿宋" w:hAnsi="仿宋" w:cs="仿宋" w:hint="eastAsia"/>
          <w:bCs/>
          <w:sz w:val="32"/>
          <w:szCs w:val="32"/>
        </w:rPr>
        <w:t>,</w:t>
      </w:r>
      <w:r>
        <w:rPr>
          <w:rFonts w:ascii="仿宋" w:eastAsia="仿宋" w:hAnsi="仿宋" w:cs="仿宋" w:hint="eastAsia"/>
          <w:bCs/>
          <w:sz w:val="32"/>
          <w:szCs w:val="32"/>
        </w:rPr>
        <w:t>反映医疗机构对普通外科内镜诊疗术后患者医院感染管理和防控水平。</w:t>
      </w:r>
    </w:p>
    <w:p w:rsidR="009022F2" w:rsidRDefault="00B10B21">
      <w:pPr>
        <w:adjustRightInd w:val="0"/>
        <w:snapToGrid w:val="0"/>
        <w:spacing w:line="360" w:lineRule="auto"/>
        <w:ind w:firstLineChars="200" w:firstLine="640"/>
        <w:rPr>
          <w:rFonts w:ascii="黑体" w:eastAsia="黑体" w:hAnsi="黑体" w:cs="黑体"/>
          <w:bCs/>
          <w:sz w:val="32"/>
          <w:szCs w:val="32"/>
        </w:rPr>
      </w:pPr>
      <w:r>
        <w:rPr>
          <w:rFonts w:ascii="黑体" w:eastAsia="黑体" w:hAnsi="黑体" w:cs="黑体" w:hint="eastAsia"/>
          <w:bCs/>
          <w:sz w:val="32"/>
          <w:szCs w:val="32"/>
        </w:rPr>
        <w:t>五、术后血肿</w:t>
      </w:r>
      <w:r>
        <w:rPr>
          <w:rFonts w:ascii="黑体" w:eastAsia="黑体" w:hAnsi="黑体" w:cs="黑体" w:hint="eastAsia"/>
          <w:bCs/>
          <w:sz w:val="32"/>
          <w:szCs w:val="32"/>
        </w:rPr>
        <w:t>/</w:t>
      </w:r>
      <w:r>
        <w:rPr>
          <w:rFonts w:ascii="黑体" w:eastAsia="黑体" w:hAnsi="黑体" w:cs="黑体" w:hint="eastAsia"/>
          <w:bCs/>
          <w:sz w:val="32"/>
          <w:szCs w:val="32"/>
        </w:rPr>
        <w:t>出血手术探查率</w:t>
      </w:r>
    </w:p>
    <w:p w:rsidR="009022F2" w:rsidRDefault="00B10B21">
      <w:pPr>
        <w:adjustRightInd w:val="0"/>
        <w:snapToGrid w:val="0"/>
        <w:spacing w:line="360" w:lineRule="auto"/>
        <w:ind w:firstLineChars="200" w:firstLine="643"/>
        <w:rPr>
          <w:rFonts w:ascii="仿宋" w:eastAsia="仿宋" w:hAnsi="仿宋" w:cs="仿宋"/>
          <w:bCs/>
          <w:sz w:val="32"/>
          <w:szCs w:val="32"/>
        </w:rPr>
      </w:pPr>
      <w:r>
        <w:rPr>
          <w:rFonts w:ascii="仿宋" w:eastAsia="仿宋" w:hAnsi="仿宋" w:cs="仿宋" w:hint="eastAsia"/>
          <w:b/>
          <w:sz w:val="32"/>
          <w:szCs w:val="32"/>
        </w:rPr>
        <w:t>定义：</w:t>
      </w:r>
      <w:r>
        <w:rPr>
          <w:rFonts w:ascii="仿宋" w:eastAsia="仿宋" w:hAnsi="仿宋" w:cs="仿宋" w:hint="eastAsia"/>
          <w:bCs/>
          <w:sz w:val="32"/>
          <w:szCs w:val="32"/>
        </w:rPr>
        <w:t>各类普通外科内镜诊疗术后患者，术后局部伤口或腹腔出现血肿及出血情况，需要二次进行手术探查止血或介入下血管栓塞止血的例次数占同期普通外科内镜诊疗术总例数的比例。同一患者行多次手术探查，记为“多例次”。</w:t>
      </w:r>
    </w:p>
    <w:p w:rsidR="009022F2" w:rsidRDefault="00B10B21">
      <w:pPr>
        <w:adjustRightInd w:val="0"/>
        <w:snapToGrid w:val="0"/>
        <w:spacing w:line="360" w:lineRule="auto"/>
        <w:ind w:firstLineChars="200" w:firstLine="643"/>
        <w:rPr>
          <w:rFonts w:ascii="仿宋" w:eastAsia="仿宋" w:hAnsi="仿宋" w:cs="仿宋"/>
          <w:b/>
          <w:sz w:val="32"/>
          <w:szCs w:val="32"/>
        </w:rPr>
      </w:pPr>
      <w:r>
        <w:rPr>
          <w:rFonts w:ascii="仿宋" w:eastAsia="仿宋" w:hAnsi="仿宋" w:cs="仿宋" w:hint="eastAsia"/>
          <w:b/>
          <w:sz w:val="32"/>
          <w:szCs w:val="32"/>
        </w:rPr>
        <w:t>计算公式：</w:t>
      </w:r>
    </w:p>
    <w:p w:rsidR="009022F2" w:rsidRDefault="00B10B21">
      <w:pPr>
        <w:adjustRightInd w:val="0"/>
        <w:snapToGrid w:val="0"/>
        <w:spacing w:line="360" w:lineRule="auto"/>
        <w:ind w:firstLineChars="200" w:firstLine="640"/>
        <w:jc w:val="left"/>
        <w:rPr>
          <w:rFonts w:ascii="仿宋" w:eastAsia="仿宋" w:hAnsi="仿宋" w:cs="仿宋"/>
          <w:bCs/>
          <w:sz w:val="32"/>
          <w:szCs w:val="32"/>
        </w:rPr>
      </w:pPr>
      <w:r>
        <w:rPr>
          <w:rFonts w:ascii="仿宋" w:eastAsia="仿宋" w:hAnsi="仿宋" w:cs="仿宋" w:hint="eastAsia"/>
          <w:bCs/>
          <w:sz w:val="32"/>
          <w:szCs w:val="32"/>
        </w:rPr>
        <w:t>术后血肿</w:t>
      </w:r>
      <w:r>
        <w:rPr>
          <w:rFonts w:ascii="仿宋" w:eastAsia="仿宋" w:hAnsi="仿宋" w:cs="仿宋" w:hint="eastAsia"/>
          <w:bCs/>
          <w:sz w:val="32"/>
          <w:szCs w:val="32"/>
        </w:rPr>
        <w:t>/</w:t>
      </w:r>
      <w:r>
        <w:rPr>
          <w:rFonts w:ascii="仿宋" w:eastAsia="仿宋" w:hAnsi="仿宋" w:cs="仿宋" w:hint="eastAsia"/>
          <w:bCs/>
          <w:sz w:val="32"/>
          <w:szCs w:val="32"/>
        </w:rPr>
        <w:t>出血手术探查率</w:t>
      </w:r>
      <w:r>
        <w:rPr>
          <w:rFonts w:ascii="仿宋" w:eastAsia="仿宋" w:hAnsi="仿宋" w:cs="仿宋" w:hint="eastAsia"/>
          <w:bCs/>
          <w:sz w:val="32"/>
          <w:szCs w:val="32"/>
        </w:rPr>
        <w:t xml:space="preserve">= </w:t>
      </w:r>
      <m:oMath>
        <m:f>
          <m:fPr>
            <m:ctrlPr>
              <w:rPr>
                <w:rFonts w:ascii="Cambria Math" w:eastAsia="仿宋" w:hAnsi="Cambria Math" w:cs="仿宋" w:hint="eastAsia"/>
                <w:bCs/>
                <w:sz w:val="32"/>
                <w:szCs w:val="32"/>
              </w:rPr>
            </m:ctrlPr>
          </m:fPr>
          <m:num>
            <m:r>
              <m:rPr>
                <m:sty m:val="p"/>
              </m:rPr>
              <w:rPr>
                <w:rFonts w:ascii="Cambria Math" w:eastAsia="仿宋" w:hAnsi="Cambria Math" w:cs="仿宋" w:hint="eastAsia"/>
                <w:sz w:val="32"/>
                <w:szCs w:val="32"/>
              </w:rPr>
              <m:t>术后因血肿</m:t>
            </m:r>
            <m:r>
              <m:rPr>
                <m:sty m:val="p"/>
              </m:rPr>
              <w:rPr>
                <w:rFonts w:ascii="Cambria Math" w:eastAsia="仿宋" w:hAnsi="Cambria Math" w:cs="仿宋" w:hint="eastAsia"/>
                <w:sz w:val="32"/>
                <w:szCs w:val="32"/>
              </w:rPr>
              <m:t>/</m:t>
            </m:r>
            <m:r>
              <m:rPr>
                <m:sty m:val="p"/>
              </m:rPr>
              <w:rPr>
                <w:rFonts w:ascii="Cambria Math" w:eastAsia="仿宋" w:hAnsi="Cambria Math" w:cs="仿宋" w:hint="eastAsia"/>
                <w:sz w:val="32"/>
                <w:szCs w:val="32"/>
              </w:rPr>
              <m:t>出血进行手术探查或介入手术止血的例次数</m:t>
            </m:r>
          </m:num>
          <m:den>
            <m:r>
              <m:rPr>
                <m:sty m:val="p"/>
              </m:rPr>
              <w:rPr>
                <w:rFonts w:ascii="Cambria Math" w:eastAsia="仿宋" w:hAnsi="Cambria Math" w:cs="仿宋" w:hint="eastAsia"/>
                <w:sz w:val="32"/>
                <w:szCs w:val="32"/>
              </w:rPr>
              <m:t>同期普通外科内镜诊疗术总例数</m:t>
            </m:r>
          </m:den>
        </m:f>
      </m:oMath>
      <w:r>
        <w:rPr>
          <w:rFonts w:ascii="仿宋" w:eastAsia="仿宋" w:hAnsi="仿宋" w:cs="仿宋" w:hint="eastAsia"/>
          <w:bCs/>
          <w:sz w:val="32"/>
          <w:szCs w:val="32"/>
        </w:rPr>
        <w:t>×</w:t>
      </w:r>
      <w:r>
        <w:rPr>
          <w:rFonts w:ascii="仿宋" w:eastAsia="仿宋" w:hAnsi="仿宋" w:cs="仿宋" w:hint="eastAsia"/>
          <w:bCs/>
          <w:sz w:val="32"/>
          <w:szCs w:val="32"/>
        </w:rPr>
        <w:t>100%</w:t>
      </w:r>
    </w:p>
    <w:p w:rsidR="009022F2" w:rsidRDefault="00B10B21">
      <w:pPr>
        <w:adjustRightInd w:val="0"/>
        <w:snapToGrid w:val="0"/>
        <w:spacing w:line="360" w:lineRule="auto"/>
        <w:ind w:firstLineChars="200" w:firstLine="643"/>
        <w:rPr>
          <w:rFonts w:ascii="仿宋" w:eastAsia="仿宋" w:hAnsi="仿宋" w:cs="仿宋"/>
          <w:bCs/>
          <w:sz w:val="32"/>
          <w:szCs w:val="32"/>
        </w:rPr>
      </w:pPr>
      <w:r>
        <w:rPr>
          <w:rFonts w:ascii="仿宋" w:eastAsia="仿宋" w:hAnsi="仿宋" w:cs="仿宋" w:hint="eastAsia"/>
          <w:b/>
          <w:sz w:val="32"/>
          <w:szCs w:val="32"/>
        </w:rPr>
        <w:lastRenderedPageBreak/>
        <w:t>意义：</w:t>
      </w:r>
      <w:r>
        <w:rPr>
          <w:rFonts w:ascii="仿宋" w:eastAsia="仿宋" w:hAnsi="仿宋" w:cs="仿宋" w:hint="eastAsia"/>
          <w:bCs/>
          <w:sz w:val="32"/>
          <w:szCs w:val="32"/>
        </w:rPr>
        <w:t>反映医疗机构普通外科内镜诊疗技术水平的重要结果指标之一。</w:t>
      </w:r>
    </w:p>
    <w:p w:rsidR="009022F2" w:rsidRDefault="00B10B21">
      <w:pPr>
        <w:adjustRightInd w:val="0"/>
        <w:snapToGrid w:val="0"/>
        <w:spacing w:line="360" w:lineRule="auto"/>
        <w:ind w:firstLineChars="200" w:firstLine="640"/>
        <w:rPr>
          <w:rFonts w:ascii="黑体" w:eastAsia="黑体" w:hAnsi="黑体" w:cs="黑体"/>
          <w:bCs/>
          <w:sz w:val="32"/>
          <w:szCs w:val="32"/>
        </w:rPr>
      </w:pPr>
      <w:r>
        <w:rPr>
          <w:rFonts w:ascii="黑体" w:eastAsia="黑体" w:hAnsi="黑体" w:cs="黑体" w:hint="eastAsia"/>
          <w:bCs/>
          <w:sz w:val="32"/>
          <w:szCs w:val="32"/>
        </w:rPr>
        <w:t>六、术后肠漏发生率</w:t>
      </w:r>
    </w:p>
    <w:p w:rsidR="009022F2" w:rsidRDefault="00B10B21">
      <w:pPr>
        <w:adjustRightInd w:val="0"/>
        <w:snapToGrid w:val="0"/>
        <w:spacing w:line="360" w:lineRule="auto"/>
        <w:ind w:firstLineChars="200" w:firstLine="643"/>
        <w:rPr>
          <w:rFonts w:ascii="仿宋" w:eastAsia="仿宋" w:hAnsi="仿宋" w:cs="仿宋"/>
          <w:bCs/>
          <w:sz w:val="32"/>
          <w:szCs w:val="32"/>
        </w:rPr>
      </w:pPr>
      <w:r>
        <w:rPr>
          <w:rFonts w:ascii="仿宋" w:eastAsia="仿宋" w:hAnsi="仿宋" w:cs="仿宋" w:hint="eastAsia"/>
          <w:b/>
          <w:sz w:val="32"/>
          <w:szCs w:val="32"/>
        </w:rPr>
        <w:t>定义：</w:t>
      </w:r>
      <w:r>
        <w:rPr>
          <w:rFonts w:ascii="仿宋" w:eastAsia="仿宋" w:hAnsi="仿宋" w:cs="仿宋" w:hint="eastAsia"/>
          <w:bCs/>
          <w:sz w:val="32"/>
          <w:szCs w:val="32"/>
        </w:rPr>
        <w:t>各类普通外科内镜诊疗术后患者，术后发生肠漏的患者数，占进行普通外科内镜手术治疗的患者总数的比例。</w:t>
      </w:r>
    </w:p>
    <w:p w:rsidR="009022F2" w:rsidRDefault="00B10B21">
      <w:pPr>
        <w:adjustRightInd w:val="0"/>
        <w:snapToGrid w:val="0"/>
        <w:spacing w:line="360" w:lineRule="auto"/>
        <w:ind w:firstLineChars="200" w:firstLine="643"/>
        <w:rPr>
          <w:rFonts w:ascii="仿宋" w:eastAsia="仿宋" w:hAnsi="仿宋" w:cs="仿宋"/>
          <w:b/>
          <w:sz w:val="32"/>
          <w:szCs w:val="32"/>
        </w:rPr>
      </w:pPr>
      <w:r>
        <w:rPr>
          <w:rFonts w:ascii="仿宋" w:eastAsia="仿宋" w:hAnsi="仿宋" w:cs="仿宋" w:hint="eastAsia"/>
          <w:b/>
          <w:sz w:val="32"/>
          <w:szCs w:val="32"/>
        </w:rPr>
        <w:t>计算公式：</w:t>
      </w:r>
    </w:p>
    <w:p w:rsidR="009022F2" w:rsidRDefault="00B10B21">
      <w:pPr>
        <w:adjustRightInd w:val="0"/>
        <w:snapToGrid w:val="0"/>
        <w:spacing w:line="360" w:lineRule="auto"/>
        <w:ind w:firstLineChars="200" w:firstLine="640"/>
        <w:jc w:val="left"/>
        <w:rPr>
          <w:rFonts w:ascii="仿宋" w:eastAsia="仿宋" w:hAnsi="仿宋" w:cs="仿宋"/>
          <w:bCs/>
          <w:sz w:val="32"/>
          <w:szCs w:val="32"/>
        </w:rPr>
      </w:pPr>
      <w:r>
        <w:rPr>
          <w:rFonts w:ascii="仿宋" w:eastAsia="仿宋" w:hAnsi="仿宋" w:cs="仿宋" w:hint="eastAsia"/>
          <w:bCs/>
          <w:sz w:val="32"/>
          <w:szCs w:val="32"/>
        </w:rPr>
        <w:t>术后肠漏发生率</w:t>
      </w:r>
      <w:r>
        <w:rPr>
          <w:rFonts w:ascii="仿宋" w:eastAsia="仿宋" w:hAnsi="仿宋" w:cs="仿宋" w:hint="eastAsia"/>
          <w:bCs/>
          <w:sz w:val="32"/>
          <w:szCs w:val="32"/>
        </w:rPr>
        <w:t xml:space="preserve"> = </w:t>
      </w:r>
      <m:oMath>
        <m:f>
          <m:fPr>
            <m:ctrlPr>
              <w:rPr>
                <w:rFonts w:ascii="Cambria Math" w:eastAsia="仿宋" w:hAnsi="Cambria Math" w:cs="仿宋" w:hint="eastAsia"/>
                <w:bCs/>
                <w:sz w:val="32"/>
                <w:szCs w:val="32"/>
              </w:rPr>
            </m:ctrlPr>
          </m:fPr>
          <m:num>
            <m:r>
              <m:rPr>
                <m:sty m:val="p"/>
              </m:rPr>
              <w:rPr>
                <w:rFonts w:ascii="Cambria Math" w:eastAsia="仿宋" w:hAnsi="Cambria Math" w:cs="仿宋" w:hint="eastAsia"/>
                <w:sz w:val="32"/>
                <w:szCs w:val="32"/>
              </w:rPr>
              <m:t>术后发生肠漏的患者数</m:t>
            </m:r>
          </m:num>
          <m:den>
            <m:r>
              <m:rPr>
                <m:sty m:val="p"/>
              </m:rPr>
              <w:rPr>
                <w:rFonts w:ascii="Cambria Math" w:eastAsia="仿宋" w:hAnsi="Cambria Math" w:cs="仿宋" w:hint="eastAsia"/>
                <w:sz w:val="32"/>
                <w:szCs w:val="32"/>
              </w:rPr>
              <m:t>同期行普通外科内镜手术治疗的患者总数</m:t>
            </m:r>
          </m:den>
        </m:f>
        <m:r>
          <m:rPr>
            <m:sty m:val="p"/>
          </m:rPr>
          <w:rPr>
            <w:rFonts w:ascii="Cambria Math" w:eastAsia="仿宋" w:hAnsi="Cambria Math" w:cs="仿宋" w:hint="eastAsia"/>
            <w:sz w:val="32"/>
            <w:szCs w:val="32"/>
          </w:rPr>
          <m:t>×</m:t>
        </m:r>
        <m:r>
          <m:rPr>
            <m:sty m:val="p"/>
          </m:rPr>
          <w:rPr>
            <w:rFonts w:ascii="Cambria Math" w:eastAsia="仿宋" w:hAnsi="Cambria Math" w:cs="仿宋" w:hint="eastAsia"/>
            <w:sz w:val="32"/>
            <w:szCs w:val="32"/>
          </w:rPr>
          <m:t>100%</m:t>
        </m:r>
      </m:oMath>
    </w:p>
    <w:p w:rsidR="009022F2" w:rsidRDefault="00B10B21">
      <w:pPr>
        <w:adjustRightInd w:val="0"/>
        <w:snapToGrid w:val="0"/>
        <w:spacing w:line="360" w:lineRule="auto"/>
        <w:ind w:firstLineChars="200" w:firstLine="643"/>
        <w:rPr>
          <w:rFonts w:ascii="仿宋" w:eastAsia="仿宋" w:hAnsi="仿宋" w:cs="仿宋"/>
          <w:bCs/>
          <w:sz w:val="32"/>
          <w:szCs w:val="32"/>
        </w:rPr>
      </w:pPr>
      <w:r>
        <w:rPr>
          <w:rFonts w:ascii="仿宋" w:eastAsia="仿宋" w:hAnsi="仿宋" w:cs="仿宋" w:hint="eastAsia"/>
          <w:b/>
          <w:sz w:val="32"/>
          <w:szCs w:val="32"/>
        </w:rPr>
        <w:t>意义：</w:t>
      </w:r>
      <w:r>
        <w:rPr>
          <w:rFonts w:ascii="仿宋" w:eastAsia="仿宋" w:hAnsi="仿宋" w:cs="仿宋" w:hint="eastAsia"/>
          <w:bCs/>
          <w:sz w:val="32"/>
          <w:szCs w:val="32"/>
        </w:rPr>
        <w:t>反映医疗机构普通外科内镜诊疗技术水平的重要结果指标之一。</w:t>
      </w:r>
    </w:p>
    <w:p w:rsidR="009022F2" w:rsidRDefault="00B10B21">
      <w:pPr>
        <w:adjustRightInd w:val="0"/>
        <w:snapToGrid w:val="0"/>
        <w:spacing w:line="360" w:lineRule="auto"/>
        <w:ind w:firstLineChars="200" w:firstLine="640"/>
        <w:rPr>
          <w:rFonts w:ascii="黑体" w:eastAsia="黑体" w:hAnsi="黑体" w:cs="黑体"/>
          <w:bCs/>
          <w:sz w:val="32"/>
          <w:szCs w:val="32"/>
        </w:rPr>
      </w:pPr>
      <w:r>
        <w:rPr>
          <w:rFonts w:ascii="黑体" w:eastAsia="黑体" w:hAnsi="黑体" w:cs="黑体" w:hint="eastAsia"/>
          <w:bCs/>
          <w:sz w:val="32"/>
          <w:szCs w:val="32"/>
        </w:rPr>
        <w:t>七、术后胆汁漏发生率</w:t>
      </w:r>
    </w:p>
    <w:p w:rsidR="009022F2" w:rsidRDefault="00B10B21">
      <w:pPr>
        <w:adjustRightInd w:val="0"/>
        <w:snapToGrid w:val="0"/>
        <w:spacing w:line="360" w:lineRule="auto"/>
        <w:ind w:firstLineChars="200" w:firstLine="643"/>
        <w:rPr>
          <w:rFonts w:ascii="仿宋" w:eastAsia="仿宋" w:hAnsi="仿宋" w:cs="仿宋"/>
          <w:bCs/>
          <w:sz w:val="32"/>
          <w:szCs w:val="32"/>
        </w:rPr>
      </w:pPr>
      <w:r>
        <w:rPr>
          <w:rFonts w:ascii="仿宋" w:eastAsia="仿宋" w:hAnsi="仿宋" w:cs="仿宋" w:hint="eastAsia"/>
          <w:b/>
          <w:sz w:val="32"/>
          <w:szCs w:val="32"/>
        </w:rPr>
        <w:t>定义：</w:t>
      </w:r>
      <w:r>
        <w:rPr>
          <w:rFonts w:ascii="仿宋" w:eastAsia="仿宋" w:hAnsi="仿宋" w:cs="仿宋" w:hint="eastAsia"/>
          <w:bCs/>
          <w:sz w:val="32"/>
          <w:szCs w:val="32"/>
        </w:rPr>
        <w:t>各类普通外科内</w:t>
      </w:r>
      <w:r>
        <w:rPr>
          <w:rFonts w:ascii="仿宋" w:eastAsia="仿宋" w:hAnsi="仿宋" w:cs="仿宋" w:hint="eastAsia"/>
          <w:bCs/>
          <w:sz w:val="32"/>
          <w:szCs w:val="32"/>
        </w:rPr>
        <w:t>镜诊疗术后患者，术后发生胆汁漏的患者数，占进行普通外科内镜手术治疗的患者总数的比例。</w:t>
      </w:r>
    </w:p>
    <w:p w:rsidR="009022F2" w:rsidRDefault="00B10B21">
      <w:pPr>
        <w:adjustRightInd w:val="0"/>
        <w:snapToGrid w:val="0"/>
        <w:spacing w:line="360" w:lineRule="auto"/>
        <w:ind w:firstLineChars="200" w:firstLine="643"/>
        <w:rPr>
          <w:rFonts w:ascii="仿宋" w:eastAsia="仿宋" w:hAnsi="仿宋" w:cs="仿宋"/>
          <w:b/>
          <w:sz w:val="32"/>
          <w:szCs w:val="32"/>
        </w:rPr>
      </w:pPr>
      <w:r>
        <w:rPr>
          <w:rFonts w:ascii="仿宋" w:eastAsia="仿宋" w:hAnsi="仿宋" w:cs="仿宋" w:hint="eastAsia"/>
          <w:b/>
          <w:sz w:val="32"/>
          <w:szCs w:val="32"/>
        </w:rPr>
        <w:t>计算公式：</w:t>
      </w:r>
    </w:p>
    <w:p w:rsidR="009022F2" w:rsidRDefault="00B10B21">
      <w:pPr>
        <w:adjustRightInd w:val="0"/>
        <w:snapToGrid w:val="0"/>
        <w:spacing w:line="360" w:lineRule="auto"/>
        <w:ind w:firstLineChars="200" w:firstLine="640"/>
        <w:rPr>
          <w:rFonts w:ascii="仿宋" w:eastAsia="仿宋" w:hAnsi="仿宋" w:cs="仿宋"/>
          <w:bCs/>
          <w:sz w:val="32"/>
          <w:szCs w:val="32"/>
        </w:rPr>
      </w:pPr>
      <w:r>
        <w:rPr>
          <w:rFonts w:ascii="仿宋" w:eastAsia="仿宋" w:hAnsi="仿宋" w:cs="仿宋" w:hint="eastAsia"/>
          <w:bCs/>
          <w:sz w:val="32"/>
          <w:szCs w:val="32"/>
        </w:rPr>
        <w:t>术后胆汁漏发生率</w:t>
      </w:r>
      <w:r>
        <w:rPr>
          <w:rFonts w:ascii="仿宋" w:eastAsia="仿宋" w:hAnsi="仿宋" w:cs="仿宋" w:hint="eastAsia"/>
          <w:bCs/>
          <w:sz w:val="32"/>
          <w:szCs w:val="32"/>
        </w:rPr>
        <w:t xml:space="preserve"> = </w:t>
      </w:r>
      <m:oMath>
        <m:f>
          <m:fPr>
            <m:ctrlPr>
              <w:rPr>
                <w:rFonts w:ascii="Cambria Math" w:eastAsia="仿宋" w:hAnsi="Cambria Math" w:cs="仿宋" w:hint="eastAsia"/>
                <w:bCs/>
                <w:sz w:val="32"/>
                <w:szCs w:val="32"/>
              </w:rPr>
            </m:ctrlPr>
          </m:fPr>
          <m:num>
            <m:r>
              <m:rPr>
                <m:sty m:val="p"/>
              </m:rPr>
              <w:rPr>
                <w:rFonts w:ascii="Cambria Math" w:eastAsia="仿宋" w:hAnsi="Cambria Math" w:cs="仿宋" w:hint="eastAsia"/>
                <w:sz w:val="32"/>
                <w:szCs w:val="32"/>
              </w:rPr>
              <m:t>术后发生胆汁漏的患者数</m:t>
            </m:r>
          </m:num>
          <m:den>
            <m:r>
              <m:rPr>
                <m:sty m:val="p"/>
              </m:rPr>
              <w:rPr>
                <w:rFonts w:ascii="Cambria Math" w:eastAsia="仿宋" w:hAnsi="Cambria Math" w:cs="仿宋" w:hint="eastAsia"/>
                <w:sz w:val="32"/>
                <w:szCs w:val="32"/>
              </w:rPr>
              <m:t>同期行普通外科内镜手术治疗的患者总数</m:t>
            </m:r>
          </m:den>
        </m:f>
        <m:r>
          <m:rPr>
            <m:sty m:val="p"/>
          </m:rPr>
          <w:rPr>
            <w:rFonts w:ascii="Cambria Math" w:eastAsia="仿宋" w:hAnsi="Cambria Math" w:cs="仿宋" w:hint="eastAsia"/>
            <w:sz w:val="32"/>
            <w:szCs w:val="32"/>
          </w:rPr>
          <m:t>×</m:t>
        </m:r>
        <m:r>
          <m:rPr>
            <m:sty m:val="p"/>
          </m:rPr>
          <w:rPr>
            <w:rFonts w:ascii="Cambria Math" w:eastAsia="仿宋" w:hAnsi="Cambria Math" w:cs="仿宋" w:hint="eastAsia"/>
            <w:sz w:val="32"/>
            <w:szCs w:val="32"/>
          </w:rPr>
          <m:t>100%</m:t>
        </m:r>
      </m:oMath>
    </w:p>
    <w:p w:rsidR="009022F2" w:rsidRDefault="00B10B21">
      <w:pPr>
        <w:adjustRightInd w:val="0"/>
        <w:snapToGrid w:val="0"/>
        <w:spacing w:line="360" w:lineRule="auto"/>
        <w:ind w:firstLineChars="200" w:firstLine="643"/>
        <w:rPr>
          <w:rFonts w:ascii="仿宋" w:eastAsia="仿宋" w:hAnsi="仿宋" w:cs="仿宋"/>
          <w:bCs/>
          <w:sz w:val="32"/>
          <w:szCs w:val="32"/>
        </w:rPr>
      </w:pPr>
      <w:r>
        <w:rPr>
          <w:rFonts w:ascii="仿宋" w:eastAsia="仿宋" w:hAnsi="仿宋" w:cs="仿宋" w:hint="eastAsia"/>
          <w:b/>
          <w:sz w:val="32"/>
          <w:szCs w:val="32"/>
        </w:rPr>
        <w:t>意义：</w:t>
      </w:r>
      <w:r>
        <w:rPr>
          <w:rFonts w:ascii="仿宋" w:eastAsia="仿宋" w:hAnsi="仿宋" w:cs="仿宋" w:hint="eastAsia"/>
          <w:bCs/>
          <w:sz w:val="32"/>
          <w:szCs w:val="32"/>
        </w:rPr>
        <w:t>反映医疗机构普通外科内镜诊疗技术水平的重要结果指标之一。</w:t>
      </w:r>
    </w:p>
    <w:p w:rsidR="009022F2" w:rsidRDefault="00B10B21">
      <w:pPr>
        <w:adjustRightInd w:val="0"/>
        <w:snapToGrid w:val="0"/>
        <w:spacing w:line="360" w:lineRule="auto"/>
        <w:ind w:firstLineChars="200" w:firstLine="640"/>
        <w:rPr>
          <w:rFonts w:ascii="黑体" w:eastAsia="黑体" w:hAnsi="黑体" w:cs="黑体"/>
          <w:bCs/>
          <w:sz w:val="32"/>
          <w:szCs w:val="32"/>
        </w:rPr>
      </w:pPr>
      <w:r>
        <w:rPr>
          <w:rFonts w:ascii="黑体" w:eastAsia="黑体" w:hAnsi="黑体" w:cs="黑体" w:hint="eastAsia"/>
          <w:bCs/>
          <w:sz w:val="32"/>
          <w:szCs w:val="32"/>
        </w:rPr>
        <w:t>八、术后胰漏发生率</w:t>
      </w:r>
    </w:p>
    <w:p w:rsidR="009022F2" w:rsidRDefault="00B10B21">
      <w:pPr>
        <w:adjustRightInd w:val="0"/>
        <w:snapToGrid w:val="0"/>
        <w:spacing w:line="360" w:lineRule="auto"/>
        <w:ind w:firstLineChars="200" w:firstLine="643"/>
        <w:rPr>
          <w:rFonts w:ascii="仿宋" w:eastAsia="仿宋" w:hAnsi="仿宋" w:cs="仿宋"/>
          <w:bCs/>
          <w:sz w:val="32"/>
          <w:szCs w:val="32"/>
        </w:rPr>
      </w:pPr>
      <w:r>
        <w:rPr>
          <w:rFonts w:ascii="仿宋" w:eastAsia="仿宋" w:hAnsi="仿宋" w:cs="仿宋" w:hint="eastAsia"/>
          <w:b/>
          <w:sz w:val="32"/>
          <w:szCs w:val="32"/>
        </w:rPr>
        <w:t>定义：</w:t>
      </w:r>
      <w:r>
        <w:rPr>
          <w:rFonts w:ascii="仿宋" w:eastAsia="仿宋" w:hAnsi="仿宋" w:cs="仿宋" w:hint="eastAsia"/>
          <w:bCs/>
          <w:sz w:val="32"/>
          <w:szCs w:val="32"/>
        </w:rPr>
        <w:t>各类普通外科内镜诊疗术后患者，术后发生胰漏的患者数，占进行普通外科内镜手术治疗的患者总数的比例。</w:t>
      </w:r>
    </w:p>
    <w:p w:rsidR="009022F2" w:rsidRDefault="00B10B21">
      <w:pPr>
        <w:adjustRightInd w:val="0"/>
        <w:snapToGrid w:val="0"/>
        <w:spacing w:line="360" w:lineRule="auto"/>
        <w:ind w:firstLineChars="200" w:firstLine="643"/>
        <w:rPr>
          <w:rFonts w:ascii="仿宋" w:eastAsia="仿宋" w:hAnsi="仿宋" w:cs="仿宋"/>
          <w:b/>
          <w:sz w:val="32"/>
          <w:szCs w:val="32"/>
        </w:rPr>
      </w:pPr>
      <w:r>
        <w:rPr>
          <w:rFonts w:ascii="仿宋" w:eastAsia="仿宋" w:hAnsi="仿宋" w:cs="仿宋" w:hint="eastAsia"/>
          <w:b/>
          <w:sz w:val="32"/>
          <w:szCs w:val="32"/>
        </w:rPr>
        <w:lastRenderedPageBreak/>
        <w:t>计算公式：</w:t>
      </w:r>
    </w:p>
    <w:p w:rsidR="009022F2" w:rsidRDefault="00B10B21">
      <w:pPr>
        <w:adjustRightInd w:val="0"/>
        <w:snapToGrid w:val="0"/>
        <w:spacing w:line="360" w:lineRule="auto"/>
        <w:ind w:firstLineChars="200" w:firstLine="640"/>
        <w:rPr>
          <w:rFonts w:ascii="仿宋" w:eastAsia="仿宋" w:hAnsi="仿宋" w:cs="仿宋"/>
          <w:bCs/>
          <w:sz w:val="32"/>
          <w:szCs w:val="32"/>
        </w:rPr>
      </w:pPr>
      <w:r>
        <w:rPr>
          <w:rFonts w:ascii="仿宋" w:eastAsia="仿宋" w:hAnsi="仿宋" w:cs="仿宋" w:hint="eastAsia"/>
          <w:bCs/>
          <w:sz w:val="32"/>
          <w:szCs w:val="32"/>
        </w:rPr>
        <w:t>术后胰漏发生率</w:t>
      </w:r>
      <w:r>
        <w:rPr>
          <w:rFonts w:ascii="仿宋" w:eastAsia="仿宋" w:hAnsi="仿宋" w:cs="仿宋" w:hint="eastAsia"/>
          <w:bCs/>
          <w:sz w:val="32"/>
          <w:szCs w:val="32"/>
        </w:rPr>
        <w:t xml:space="preserve"> = </w:t>
      </w:r>
      <m:oMath>
        <m:f>
          <m:fPr>
            <m:ctrlPr>
              <w:rPr>
                <w:rFonts w:ascii="Cambria Math" w:eastAsia="仿宋" w:hAnsi="Cambria Math" w:cs="仿宋" w:hint="eastAsia"/>
                <w:bCs/>
                <w:sz w:val="32"/>
                <w:szCs w:val="32"/>
              </w:rPr>
            </m:ctrlPr>
          </m:fPr>
          <m:num>
            <m:r>
              <m:rPr>
                <m:sty m:val="p"/>
              </m:rPr>
              <w:rPr>
                <w:rFonts w:ascii="Cambria Math" w:eastAsia="仿宋" w:hAnsi="Cambria Math" w:cs="仿宋" w:hint="eastAsia"/>
                <w:sz w:val="32"/>
                <w:szCs w:val="32"/>
              </w:rPr>
              <m:t>术后发生胰漏的患者数</m:t>
            </m:r>
          </m:num>
          <m:den>
            <m:r>
              <m:rPr>
                <m:sty m:val="p"/>
              </m:rPr>
              <w:rPr>
                <w:rFonts w:ascii="Cambria Math" w:eastAsia="仿宋" w:hAnsi="Cambria Math" w:cs="仿宋" w:hint="eastAsia"/>
                <w:sz w:val="32"/>
                <w:szCs w:val="32"/>
              </w:rPr>
              <m:t>同期行普通外科内镜手术治疗的患者总数</m:t>
            </m:r>
          </m:den>
        </m:f>
        <m:r>
          <m:rPr>
            <m:sty m:val="p"/>
          </m:rPr>
          <w:rPr>
            <w:rFonts w:ascii="Cambria Math" w:eastAsia="仿宋" w:hAnsi="Cambria Math" w:cs="仿宋" w:hint="eastAsia"/>
            <w:sz w:val="32"/>
            <w:szCs w:val="32"/>
          </w:rPr>
          <m:t>×</m:t>
        </m:r>
        <m:r>
          <m:rPr>
            <m:sty m:val="p"/>
          </m:rPr>
          <w:rPr>
            <w:rFonts w:ascii="Cambria Math" w:eastAsia="仿宋" w:hAnsi="Cambria Math" w:cs="仿宋" w:hint="eastAsia"/>
            <w:sz w:val="32"/>
            <w:szCs w:val="32"/>
          </w:rPr>
          <m:t>100%</m:t>
        </m:r>
      </m:oMath>
    </w:p>
    <w:p w:rsidR="009022F2" w:rsidRDefault="00B10B21">
      <w:pPr>
        <w:adjustRightInd w:val="0"/>
        <w:snapToGrid w:val="0"/>
        <w:spacing w:line="360" w:lineRule="auto"/>
        <w:ind w:firstLineChars="200" w:firstLine="643"/>
        <w:rPr>
          <w:rFonts w:ascii="仿宋" w:eastAsia="仿宋" w:hAnsi="仿宋" w:cs="仿宋"/>
          <w:bCs/>
          <w:sz w:val="32"/>
          <w:szCs w:val="32"/>
        </w:rPr>
      </w:pPr>
      <w:r>
        <w:rPr>
          <w:rFonts w:ascii="仿宋" w:eastAsia="仿宋" w:hAnsi="仿宋" w:cs="仿宋" w:hint="eastAsia"/>
          <w:b/>
          <w:sz w:val="32"/>
          <w:szCs w:val="32"/>
        </w:rPr>
        <w:t>意义：</w:t>
      </w:r>
      <w:r>
        <w:rPr>
          <w:rFonts w:ascii="仿宋" w:eastAsia="仿宋" w:hAnsi="仿宋" w:cs="仿宋" w:hint="eastAsia"/>
          <w:bCs/>
          <w:sz w:val="32"/>
          <w:szCs w:val="32"/>
        </w:rPr>
        <w:t>反映医疗机构普通外科内镜诊疗技术水平的重要结果指标之一。</w:t>
      </w:r>
    </w:p>
    <w:p w:rsidR="009022F2" w:rsidRDefault="00B10B21">
      <w:pPr>
        <w:adjustRightInd w:val="0"/>
        <w:snapToGrid w:val="0"/>
        <w:spacing w:line="360" w:lineRule="auto"/>
        <w:ind w:firstLineChars="200" w:firstLine="640"/>
        <w:rPr>
          <w:rFonts w:ascii="黑体" w:eastAsia="黑体" w:hAnsi="黑体" w:cs="黑体"/>
          <w:bCs/>
          <w:sz w:val="32"/>
          <w:szCs w:val="32"/>
        </w:rPr>
      </w:pPr>
      <w:r>
        <w:rPr>
          <w:rFonts w:ascii="黑体" w:eastAsia="黑体" w:hAnsi="黑体" w:cs="黑体" w:hint="eastAsia"/>
          <w:bCs/>
          <w:sz w:val="32"/>
          <w:szCs w:val="32"/>
        </w:rPr>
        <w:t>九、术后淋巴漏发生率</w:t>
      </w:r>
    </w:p>
    <w:p w:rsidR="009022F2" w:rsidRDefault="00B10B21">
      <w:pPr>
        <w:adjustRightInd w:val="0"/>
        <w:snapToGrid w:val="0"/>
        <w:spacing w:line="360" w:lineRule="auto"/>
        <w:ind w:firstLineChars="200" w:firstLine="643"/>
        <w:rPr>
          <w:rFonts w:ascii="仿宋" w:eastAsia="仿宋" w:hAnsi="仿宋" w:cs="仿宋"/>
          <w:bCs/>
          <w:sz w:val="32"/>
          <w:szCs w:val="32"/>
        </w:rPr>
      </w:pPr>
      <w:r>
        <w:rPr>
          <w:rFonts w:ascii="仿宋" w:eastAsia="仿宋" w:hAnsi="仿宋" w:cs="仿宋" w:hint="eastAsia"/>
          <w:b/>
          <w:sz w:val="32"/>
          <w:szCs w:val="32"/>
        </w:rPr>
        <w:t>定义：</w:t>
      </w:r>
      <w:r>
        <w:rPr>
          <w:rFonts w:ascii="仿宋" w:eastAsia="仿宋" w:hAnsi="仿宋" w:cs="仿宋" w:hint="eastAsia"/>
          <w:bCs/>
          <w:sz w:val="32"/>
          <w:szCs w:val="32"/>
        </w:rPr>
        <w:t>各类普通外科内镜诊疗术后患者，术后发生淋巴漏的患者数，占进行普通外科内镜手术治疗的患者总数的比例。</w:t>
      </w:r>
    </w:p>
    <w:p w:rsidR="009022F2" w:rsidRDefault="00B10B21">
      <w:pPr>
        <w:adjustRightInd w:val="0"/>
        <w:snapToGrid w:val="0"/>
        <w:spacing w:line="360" w:lineRule="auto"/>
        <w:ind w:firstLineChars="200" w:firstLine="643"/>
        <w:rPr>
          <w:rFonts w:ascii="仿宋" w:eastAsia="仿宋" w:hAnsi="仿宋" w:cs="仿宋"/>
          <w:bCs/>
          <w:sz w:val="32"/>
          <w:szCs w:val="32"/>
        </w:rPr>
      </w:pPr>
      <w:r>
        <w:rPr>
          <w:rFonts w:ascii="仿宋" w:eastAsia="仿宋" w:hAnsi="仿宋" w:cs="仿宋" w:hint="eastAsia"/>
          <w:b/>
          <w:sz w:val="32"/>
          <w:szCs w:val="32"/>
        </w:rPr>
        <w:t>计算公式：</w:t>
      </w:r>
    </w:p>
    <w:p w:rsidR="009022F2" w:rsidRDefault="00B10B21">
      <w:pPr>
        <w:adjustRightInd w:val="0"/>
        <w:snapToGrid w:val="0"/>
        <w:spacing w:line="360" w:lineRule="auto"/>
        <w:ind w:firstLineChars="200" w:firstLine="640"/>
        <w:rPr>
          <w:rFonts w:ascii="仿宋" w:eastAsia="仿宋" w:hAnsi="仿宋" w:cs="仿宋"/>
          <w:bCs/>
          <w:sz w:val="32"/>
          <w:szCs w:val="32"/>
        </w:rPr>
      </w:pPr>
      <w:r>
        <w:rPr>
          <w:rFonts w:ascii="仿宋" w:eastAsia="仿宋" w:hAnsi="仿宋" w:cs="仿宋" w:hint="eastAsia"/>
          <w:bCs/>
          <w:sz w:val="32"/>
          <w:szCs w:val="32"/>
        </w:rPr>
        <w:t>术后淋巴漏发生率</w:t>
      </w:r>
      <w:r>
        <w:rPr>
          <w:rFonts w:ascii="仿宋" w:eastAsia="仿宋" w:hAnsi="仿宋" w:cs="仿宋" w:hint="eastAsia"/>
          <w:bCs/>
          <w:sz w:val="32"/>
          <w:szCs w:val="32"/>
        </w:rPr>
        <w:t xml:space="preserve"> = </w:t>
      </w:r>
      <m:oMath>
        <m:f>
          <m:fPr>
            <m:ctrlPr>
              <w:rPr>
                <w:rFonts w:ascii="Cambria Math" w:eastAsia="仿宋" w:hAnsi="Cambria Math" w:cs="仿宋" w:hint="eastAsia"/>
                <w:bCs/>
                <w:sz w:val="32"/>
                <w:szCs w:val="32"/>
              </w:rPr>
            </m:ctrlPr>
          </m:fPr>
          <m:num>
            <m:r>
              <m:rPr>
                <m:sty m:val="p"/>
              </m:rPr>
              <w:rPr>
                <w:rFonts w:ascii="Cambria Math" w:eastAsia="仿宋" w:hAnsi="Cambria Math" w:cs="仿宋" w:hint="eastAsia"/>
                <w:sz w:val="32"/>
                <w:szCs w:val="32"/>
              </w:rPr>
              <m:t>术后发生淋巴漏的患者数</m:t>
            </m:r>
          </m:num>
          <m:den>
            <m:r>
              <m:rPr>
                <m:sty m:val="p"/>
              </m:rPr>
              <w:rPr>
                <w:rFonts w:ascii="Cambria Math" w:eastAsia="仿宋" w:hAnsi="Cambria Math" w:cs="仿宋" w:hint="eastAsia"/>
                <w:sz w:val="32"/>
                <w:szCs w:val="32"/>
              </w:rPr>
              <m:t>同期行普通外科内镜手术治疗的患者总数</m:t>
            </m:r>
          </m:den>
        </m:f>
        <m:r>
          <m:rPr>
            <m:sty m:val="p"/>
          </m:rPr>
          <w:rPr>
            <w:rFonts w:ascii="Cambria Math" w:eastAsia="仿宋" w:hAnsi="Cambria Math" w:cs="仿宋" w:hint="eastAsia"/>
            <w:sz w:val="32"/>
            <w:szCs w:val="32"/>
          </w:rPr>
          <m:t>×</m:t>
        </m:r>
        <m:r>
          <m:rPr>
            <m:sty m:val="p"/>
          </m:rPr>
          <w:rPr>
            <w:rFonts w:ascii="Cambria Math" w:eastAsia="仿宋" w:hAnsi="Cambria Math" w:cs="仿宋" w:hint="eastAsia"/>
            <w:sz w:val="32"/>
            <w:szCs w:val="32"/>
          </w:rPr>
          <m:t>100%</m:t>
        </m:r>
      </m:oMath>
    </w:p>
    <w:p w:rsidR="009022F2" w:rsidRDefault="00B10B21">
      <w:pPr>
        <w:adjustRightInd w:val="0"/>
        <w:snapToGrid w:val="0"/>
        <w:spacing w:line="360" w:lineRule="auto"/>
        <w:ind w:firstLineChars="200" w:firstLine="643"/>
        <w:rPr>
          <w:rFonts w:ascii="仿宋" w:eastAsia="仿宋" w:hAnsi="仿宋" w:cs="仿宋"/>
          <w:bCs/>
          <w:sz w:val="32"/>
          <w:szCs w:val="32"/>
        </w:rPr>
      </w:pPr>
      <w:r>
        <w:rPr>
          <w:rFonts w:ascii="仿宋" w:eastAsia="仿宋" w:hAnsi="仿宋" w:cs="仿宋" w:hint="eastAsia"/>
          <w:b/>
          <w:sz w:val="32"/>
          <w:szCs w:val="32"/>
        </w:rPr>
        <w:t>意义：</w:t>
      </w:r>
      <w:r>
        <w:rPr>
          <w:rFonts w:ascii="仿宋" w:eastAsia="仿宋" w:hAnsi="仿宋" w:cs="仿宋" w:hint="eastAsia"/>
          <w:bCs/>
          <w:sz w:val="32"/>
          <w:szCs w:val="32"/>
        </w:rPr>
        <w:t>反映医疗机构普通外科内镜诊疗技术水平的重要结果指标之一。</w:t>
      </w:r>
    </w:p>
    <w:p w:rsidR="009022F2" w:rsidRDefault="00B10B21">
      <w:pPr>
        <w:adjustRightInd w:val="0"/>
        <w:snapToGrid w:val="0"/>
        <w:spacing w:line="360" w:lineRule="auto"/>
        <w:ind w:firstLineChars="200" w:firstLine="640"/>
        <w:rPr>
          <w:rFonts w:ascii="黑体" w:eastAsia="黑体" w:hAnsi="黑体" w:cs="黑体"/>
          <w:bCs/>
          <w:sz w:val="32"/>
          <w:szCs w:val="32"/>
        </w:rPr>
      </w:pPr>
      <w:r>
        <w:rPr>
          <w:rFonts w:ascii="黑体" w:eastAsia="黑体" w:hAnsi="黑体" w:cs="黑体" w:hint="eastAsia"/>
          <w:bCs/>
          <w:sz w:val="32"/>
          <w:szCs w:val="32"/>
        </w:rPr>
        <w:t>十、术后盆腹腔内感染发生率</w:t>
      </w:r>
    </w:p>
    <w:p w:rsidR="009022F2" w:rsidRDefault="00B10B21">
      <w:pPr>
        <w:adjustRightInd w:val="0"/>
        <w:snapToGrid w:val="0"/>
        <w:spacing w:line="360" w:lineRule="auto"/>
        <w:ind w:firstLineChars="200" w:firstLine="643"/>
        <w:rPr>
          <w:rFonts w:ascii="仿宋" w:eastAsia="仿宋" w:hAnsi="仿宋" w:cs="仿宋"/>
          <w:bCs/>
          <w:sz w:val="32"/>
          <w:szCs w:val="32"/>
        </w:rPr>
      </w:pPr>
      <w:r>
        <w:rPr>
          <w:rFonts w:ascii="仿宋" w:eastAsia="仿宋" w:hAnsi="仿宋" w:cs="仿宋" w:hint="eastAsia"/>
          <w:b/>
          <w:sz w:val="32"/>
          <w:szCs w:val="32"/>
        </w:rPr>
        <w:t>定义：</w:t>
      </w:r>
      <w:r>
        <w:rPr>
          <w:rFonts w:ascii="仿宋" w:eastAsia="仿宋" w:hAnsi="仿宋" w:cs="仿宋" w:hint="eastAsia"/>
          <w:bCs/>
          <w:sz w:val="32"/>
          <w:szCs w:val="32"/>
        </w:rPr>
        <w:t>各类普通外科内镜诊疗术后患者，术后发生盆腹腔内感染的患者数占同期普通外科内镜手术治疗的患者总数的比例。</w:t>
      </w:r>
    </w:p>
    <w:p w:rsidR="009022F2" w:rsidRDefault="00B10B21">
      <w:pPr>
        <w:adjustRightInd w:val="0"/>
        <w:snapToGrid w:val="0"/>
        <w:spacing w:line="360" w:lineRule="auto"/>
        <w:ind w:firstLineChars="200" w:firstLine="643"/>
        <w:rPr>
          <w:rFonts w:ascii="仿宋" w:eastAsia="仿宋" w:hAnsi="仿宋" w:cs="仿宋"/>
          <w:b/>
          <w:sz w:val="32"/>
          <w:szCs w:val="32"/>
        </w:rPr>
      </w:pPr>
      <w:r>
        <w:rPr>
          <w:rFonts w:ascii="仿宋" w:eastAsia="仿宋" w:hAnsi="仿宋" w:cs="仿宋" w:hint="eastAsia"/>
          <w:b/>
          <w:sz w:val="32"/>
          <w:szCs w:val="32"/>
        </w:rPr>
        <w:t>计算公式：</w:t>
      </w:r>
    </w:p>
    <w:p w:rsidR="009022F2" w:rsidRDefault="00B10B21">
      <w:pPr>
        <w:adjustRightInd w:val="0"/>
        <w:snapToGrid w:val="0"/>
        <w:spacing w:line="360" w:lineRule="auto"/>
        <w:ind w:firstLineChars="200" w:firstLine="640"/>
        <w:jc w:val="left"/>
        <w:rPr>
          <w:rFonts w:ascii="仿宋" w:eastAsia="仿宋" w:hAnsi="仿宋" w:cs="仿宋"/>
          <w:bCs/>
          <w:sz w:val="32"/>
          <w:szCs w:val="32"/>
        </w:rPr>
      </w:pPr>
      <w:r>
        <w:rPr>
          <w:rFonts w:ascii="仿宋" w:eastAsia="仿宋" w:hAnsi="仿宋" w:cs="仿宋" w:hint="eastAsia"/>
          <w:bCs/>
          <w:sz w:val="32"/>
          <w:szCs w:val="32"/>
        </w:rPr>
        <w:t>术后盆腹</w:t>
      </w:r>
      <w:r>
        <w:rPr>
          <w:rFonts w:ascii="仿宋" w:eastAsia="仿宋" w:hAnsi="仿宋" w:cs="仿宋" w:hint="eastAsia"/>
          <w:bCs/>
          <w:sz w:val="32"/>
          <w:szCs w:val="32"/>
        </w:rPr>
        <w:t>腔内感染发生率</w:t>
      </w:r>
      <w:r>
        <w:rPr>
          <w:rFonts w:ascii="仿宋" w:eastAsia="仿宋" w:hAnsi="仿宋" w:cs="仿宋" w:hint="eastAsia"/>
          <w:bCs/>
          <w:sz w:val="32"/>
          <w:szCs w:val="32"/>
        </w:rPr>
        <w:t xml:space="preserve"> = </w:t>
      </w:r>
      <m:oMath>
        <m:f>
          <m:fPr>
            <m:ctrlPr>
              <w:rPr>
                <w:rFonts w:ascii="Cambria Math" w:eastAsia="仿宋" w:hAnsi="Cambria Math" w:cs="仿宋" w:hint="eastAsia"/>
                <w:bCs/>
                <w:sz w:val="32"/>
                <w:szCs w:val="32"/>
              </w:rPr>
            </m:ctrlPr>
          </m:fPr>
          <m:num>
            <m:r>
              <m:rPr>
                <m:sty m:val="p"/>
              </m:rPr>
              <w:rPr>
                <w:rFonts w:ascii="Cambria Math" w:eastAsia="仿宋" w:hAnsi="Cambria Math" w:cs="仿宋" w:hint="eastAsia"/>
                <w:sz w:val="32"/>
                <w:szCs w:val="32"/>
              </w:rPr>
              <m:t>术后发生盆腹腔内感染的患者数</m:t>
            </m:r>
          </m:num>
          <m:den>
            <m:r>
              <m:rPr>
                <m:sty m:val="p"/>
              </m:rPr>
              <w:rPr>
                <w:rFonts w:ascii="Cambria Math" w:eastAsia="仿宋" w:hAnsi="Cambria Math" w:cs="仿宋" w:hint="eastAsia"/>
                <w:sz w:val="32"/>
                <w:szCs w:val="32"/>
              </w:rPr>
              <m:t>同期行普通外科内镜手术治疗的患者总数</m:t>
            </m:r>
          </m:den>
        </m:f>
        <m:r>
          <m:rPr>
            <m:sty m:val="p"/>
          </m:rPr>
          <w:rPr>
            <w:rFonts w:ascii="Cambria Math" w:eastAsia="仿宋" w:hAnsi="Cambria Math" w:cs="仿宋" w:hint="eastAsia"/>
            <w:sz w:val="32"/>
            <w:szCs w:val="32"/>
          </w:rPr>
          <m:t>×</m:t>
        </m:r>
        <m:r>
          <m:rPr>
            <m:sty m:val="p"/>
          </m:rPr>
          <w:rPr>
            <w:rFonts w:ascii="Cambria Math" w:eastAsia="仿宋" w:hAnsi="Cambria Math" w:cs="仿宋" w:hint="eastAsia"/>
            <w:sz w:val="32"/>
            <w:szCs w:val="32"/>
          </w:rPr>
          <m:t>100%</m:t>
        </m:r>
      </m:oMath>
    </w:p>
    <w:p w:rsidR="009022F2" w:rsidRDefault="00B10B21">
      <w:pPr>
        <w:adjustRightInd w:val="0"/>
        <w:snapToGrid w:val="0"/>
        <w:spacing w:line="360" w:lineRule="auto"/>
        <w:ind w:firstLineChars="200" w:firstLine="643"/>
        <w:rPr>
          <w:rFonts w:ascii="仿宋" w:eastAsia="仿宋" w:hAnsi="仿宋" w:cs="仿宋"/>
          <w:bCs/>
          <w:sz w:val="32"/>
          <w:szCs w:val="32"/>
        </w:rPr>
      </w:pPr>
      <w:r>
        <w:rPr>
          <w:rFonts w:ascii="仿宋" w:eastAsia="仿宋" w:hAnsi="仿宋" w:cs="仿宋" w:hint="eastAsia"/>
          <w:b/>
          <w:sz w:val="32"/>
          <w:szCs w:val="32"/>
        </w:rPr>
        <w:lastRenderedPageBreak/>
        <w:t>意义：</w:t>
      </w:r>
      <w:r>
        <w:rPr>
          <w:rFonts w:ascii="仿宋" w:eastAsia="仿宋" w:hAnsi="仿宋" w:cs="仿宋" w:hint="eastAsia"/>
          <w:bCs/>
          <w:sz w:val="32"/>
          <w:szCs w:val="32"/>
        </w:rPr>
        <w:t>反映医疗机构普通外科内镜诊疗技术水平的重要结果指标之一。</w:t>
      </w:r>
    </w:p>
    <w:p w:rsidR="009022F2" w:rsidRDefault="00B10B21">
      <w:pPr>
        <w:adjustRightInd w:val="0"/>
        <w:snapToGrid w:val="0"/>
        <w:spacing w:line="360" w:lineRule="auto"/>
        <w:ind w:firstLineChars="200" w:firstLine="640"/>
        <w:rPr>
          <w:rFonts w:ascii="黑体" w:eastAsia="黑体" w:hAnsi="黑体" w:cs="黑体"/>
          <w:bCs/>
          <w:sz w:val="32"/>
          <w:szCs w:val="32"/>
        </w:rPr>
      </w:pPr>
      <w:r>
        <w:rPr>
          <w:rFonts w:ascii="黑体" w:eastAsia="黑体" w:hAnsi="黑体" w:cs="黑体" w:hint="eastAsia"/>
          <w:bCs/>
          <w:sz w:val="32"/>
          <w:szCs w:val="32"/>
        </w:rPr>
        <w:t>十一、术后</w:t>
      </w:r>
      <w:r>
        <w:rPr>
          <w:rFonts w:ascii="黑体" w:eastAsia="黑体" w:hAnsi="黑体" w:cs="黑体" w:hint="eastAsia"/>
          <w:bCs/>
          <w:sz w:val="32"/>
          <w:szCs w:val="32"/>
        </w:rPr>
        <w:t>trocar</w:t>
      </w:r>
      <w:r>
        <w:rPr>
          <w:rFonts w:ascii="黑体" w:eastAsia="黑体" w:hAnsi="黑体" w:cs="黑体" w:hint="eastAsia"/>
          <w:bCs/>
          <w:sz w:val="32"/>
          <w:szCs w:val="32"/>
        </w:rPr>
        <w:t>孔疝</w:t>
      </w:r>
      <w:r>
        <w:rPr>
          <w:rFonts w:ascii="黑体" w:eastAsia="黑体" w:hAnsi="黑体" w:cs="黑体" w:hint="eastAsia"/>
          <w:bCs/>
          <w:sz w:val="32"/>
          <w:szCs w:val="32"/>
        </w:rPr>
        <w:t>/</w:t>
      </w:r>
      <w:r>
        <w:rPr>
          <w:rFonts w:ascii="黑体" w:eastAsia="黑体" w:hAnsi="黑体" w:cs="黑体" w:hint="eastAsia"/>
          <w:bCs/>
          <w:sz w:val="32"/>
          <w:szCs w:val="32"/>
        </w:rPr>
        <w:t>切口疝发生率</w:t>
      </w:r>
    </w:p>
    <w:p w:rsidR="009022F2" w:rsidRDefault="00B10B21">
      <w:pPr>
        <w:adjustRightInd w:val="0"/>
        <w:snapToGrid w:val="0"/>
        <w:spacing w:line="360" w:lineRule="auto"/>
        <w:ind w:firstLineChars="200" w:firstLine="643"/>
        <w:rPr>
          <w:rFonts w:ascii="仿宋" w:eastAsia="仿宋" w:hAnsi="仿宋" w:cs="仿宋"/>
          <w:bCs/>
          <w:sz w:val="32"/>
          <w:szCs w:val="32"/>
        </w:rPr>
      </w:pPr>
      <w:r>
        <w:rPr>
          <w:rFonts w:ascii="仿宋" w:eastAsia="仿宋" w:hAnsi="仿宋" w:cs="仿宋" w:hint="eastAsia"/>
          <w:b/>
          <w:sz w:val="32"/>
          <w:szCs w:val="32"/>
        </w:rPr>
        <w:t>定义：</w:t>
      </w:r>
      <w:r>
        <w:rPr>
          <w:rFonts w:ascii="仿宋" w:eastAsia="仿宋" w:hAnsi="仿宋" w:cs="仿宋" w:hint="eastAsia"/>
          <w:bCs/>
          <w:sz w:val="32"/>
          <w:szCs w:val="32"/>
        </w:rPr>
        <w:t>各类普通外科内镜诊疗术后患者，术后发生</w:t>
      </w:r>
      <w:r>
        <w:rPr>
          <w:rFonts w:ascii="仿宋" w:eastAsia="仿宋" w:hAnsi="仿宋" w:cs="仿宋" w:hint="eastAsia"/>
          <w:bCs/>
          <w:sz w:val="32"/>
          <w:szCs w:val="32"/>
        </w:rPr>
        <w:t>trocar</w:t>
      </w:r>
      <w:r>
        <w:rPr>
          <w:rFonts w:ascii="仿宋" w:eastAsia="仿宋" w:hAnsi="仿宋" w:cs="仿宋" w:hint="eastAsia"/>
          <w:bCs/>
          <w:sz w:val="32"/>
          <w:szCs w:val="32"/>
        </w:rPr>
        <w:t>孔疝</w:t>
      </w:r>
      <w:r>
        <w:rPr>
          <w:rFonts w:ascii="仿宋" w:eastAsia="仿宋" w:hAnsi="仿宋" w:cs="仿宋" w:hint="eastAsia"/>
          <w:bCs/>
          <w:sz w:val="32"/>
          <w:szCs w:val="32"/>
        </w:rPr>
        <w:t>/</w:t>
      </w:r>
      <w:r>
        <w:rPr>
          <w:rFonts w:ascii="仿宋" w:eastAsia="仿宋" w:hAnsi="仿宋" w:cs="仿宋" w:hint="eastAsia"/>
          <w:bCs/>
          <w:sz w:val="32"/>
          <w:szCs w:val="32"/>
        </w:rPr>
        <w:t>切口疝的患者数占同期普通外科内镜手术治疗的患者总数的比例。</w:t>
      </w:r>
    </w:p>
    <w:p w:rsidR="009022F2" w:rsidRDefault="00B10B21">
      <w:pPr>
        <w:adjustRightInd w:val="0"/>
        <w:snapToGrid w:val="0"/>
        <w:spacing w:line="360" w:lineRule="auto"/>
        <w:ind w:firstLineChars="200" w:firstLine="643"/>
        <w:rPr>
          <w:rFonts w:ascii="仿宋" w:eastAsia="仿宋" w:hAnsi="仿宋" w:cs="仿宋"/>
          <w:b/>
          <w:sz w:val="32"/>
          <w:szCs w:val="32"/>
        </w:rPr>
      </w:pPr>
      <w:r>
        <w:rPr>
          <w:rFonts w:ascii="仿宋" w:eastAsia="仿宋" w:hAnsi="仿宋" w:cs="仿宋" w:hint="eastAsia"/>
          <w:b/>
          <w:sz w:val="32"/>
          <w:szCs w:val="32"/>
        </w:rPr>
        <w:t>计算公式：</w:t>
      </w:r>
    </w:p>
    <w:p w:rsidR="009022F2" w:rsidRDefault="00B10B21">
      <w:pPr>
        <w:adjustRightInd w:val="0"/>
        <w:snapToGrid w:val="0"/>
        <w:spacing w:line="360" w:lineRule="auto"/>
        <w:ind w:firstLineChars="200" w:firstLine="640"/>
        <w:rPr>
          <w:rFonts w:ascii="仿宋" w:eastAsia="仿宋" w:hAnsi="仿宋" w:cs="仿宋"/>
          <w:bCs/>
          <w:sz w:val="32"/>
          <w:szCs w:val="32"/>
        </w:rPr>
      </w:pPr>
      <w:r>
        <w:rPr>
          <w:rFonts w:ascii="仿宋" w:eastAsia="仿宋" w:hAnsi="仿宋" w:cs="仿宋" w:hint="eastAsia"/>
          <w:bCs/>
          <w:sz w:val="32"/>
          <w:szCs w:val="32"/>
        </w:rPr>
        <w:t>术后</w:t>
      </w:r>
      <w:r>
        <w:rPr>
          <w:rFonts w:ascii="仿宋" w:eastAsia="仿宋" w:hAnsi="仿宋" w:cs="仿宋" w:hint="eastAsia"/>
          <w:bCs/>
          <w:sz w:val="32"/>
          <w:szCs w:val="32"/>
        </w:rPr>
        <w:t>trocar</w:t>
      </w:r>
      <w:r>
        <w:rPr>
          <w:rFonts w:ascii="仿宋" w:eastAsia="仿宋" w:hAnsi="仿宋" w:cs="仿宋" w:hint="eastAsia"/>
          <w:bCs/>
          <w:sz w:val="32"/>
          <w:szCs w:val="32"/>
        </w:rPr>
        <w:t>孔疝</w:t>
      </w:r>
      <w:r>
        <w:rPr>
          <w:rFonts w:ascii="仿宋" w:eastAsia="仿宋" w:hAnsi="仿宋" w:cs="仿宋" w:hint="eastAsia"/>
          <w:bCs/>
          <w:sz w:val="32"/>
          <w:szCs w:val="32"/>
        </w:rPr>
        <w:t>/</w:t>
      </w:r>
      <w:r>
        <w:rPr>
          <w:rFonts w:ascii="仿宋" w:eastAsia="仿宋" w:hAnsi="仿宋" w:cs="仿宋" w:hint="eastAsia"/>
          <w:bCs/>
          <w:sz w:val="32"/>
          <w:szCs w:val="32"/>
        </w:rPr>
        <w:t>切口疝发生率</w:t>
      </w:r>
      <w:r>
        <w:rPr>
          <w:rFonts w:ascii="仿宋" w:eastAsia="仿宋" w:hAnsi="仿宋" w:cs="仿宋" w:hint="eastAsia"/>
          <w:bCs/>
          <w:sz w:val="32"/>
          <w:szCs w:val="32"/>
        </w:rPr>
        <w:t xml:space="preserve"> = </w:t>
      </w:r>
      <m:oMath>
        <m:f>
          <m:fPr>
            <m:ctrlPr>
              <w:rPr>
                <w:rFonts w:ascii="Cambria Math" w:eastAsia="仿宋" w:hAnsi="Cambria Math" w:cs="仿宋" w:hint="eastAsia"/>
                <w:bCs/>
                <w:sz w:val="32"/>
                <w:szCs w:val="32"/>
              </w:rPr>
            </m:ctrlPr>
          </m:fPr>
          <m:num>
            <m:r>
              <m:rPr>
                <m:sty m:val="p"/>
              </m:rPr>
              <w:rPr>
                <w:rFonts w:ascii="Cambria Math" w:eastAsia="仿宋" w:hAnsi="Cambria Math" w:cs="仿宋" w:hint="eastAsia"/>
                <w:sz w:val="32"/>
                <w:szCs w:val="32"/>
              </w:rPr>
              <m:t>术后发生</m:t>
            </m:r>
            <m:r>
              <m:rPr>
                <m:sty m:val="p"/>
              </m:rPr>
              <w:rPr>
                <w:rFonts w:ascii="Cambria Math" w:eastAsia="仿宋" w:hAnsi="Cambria Math" w:cs="仿宋" w:hint="eastAsia"/>
                <w:sz w:val="32"/>
                <w:szCs w:val="32"/>
              </w:rPr>
              <m:t>trocar</m:t>
            </m:r>
            <m:r>
              <m:rPr>
                <m:sty m:val="p"/>
              </m:rPr>
              <w:rPr>
                <w:rFonts w:ascii="Cambria Math" w:eastAsia="仿宋" w:hAnsi="Cambria Math" w:cs="仿宋" w:hint="eastAsia"/>
                <w:sz w:val="32"/>
                <w:szCs w:val="32"/>
              </w:rPr>
              <m:t>孔疝</m:t>
            </m:r>
            <m:r>
              <m:rPr>
                <m:sty m:val="p"/>
              </m:rPr>
              <w:rPr>
                <w:rFonts w:ascii="Cambria Math" w:eastAsia="仿宋" w:hAnsi="Cambria Math" w:cs="仿宋" w:hint="eastAsia"/>
                <w:sz w:val="32"/>
                <w:szCs w:val="32"/>
              </w:rPr>
              <m:t>/</m:t>
            </m:r>
            <m:r>
              <m:rPr>
                <m:sty m:val="p"/>
              </m:rPr>
              <w:rPr>
                <w:rFonts w:ascii="Cambria Math" w:eastAsia="仿宋" w:hAnsi="Cambria Math" w:cs="仿宋" w:hint="eastAsia"/>
                <w:sz w:val="32"/>
                <w:szCs w:val="32"/>
              </w:rPr>
              <m:t>切口疝的患者数</m:t>
            </m:r>
          </m:num>
          <m:den>
            <m:r>
              <m:rPr>
                <m:sty m:val="p"/>
              </m:rPr>
              <w:rPr>
                <w:rFonts w:ascii="Cambria Math" w:eastAsia="仿宋" w:hAnsi="Cambria Math" w:cs="仿宋" w:hint="eastAsia"/>
                <w:sz w:val="32"/>
                <w:szCs w:val="32"/>
              </w:rPr>
              <m:t>同期行普通外科内镜手术治疗的患者总数</m:t>
            </m:r>
          </m:den>
        </m:f>
        <m:r>
          <m:rPr>
            <m:sty m:val="p"/>
          </m:rPr>
          <w:rPr>
            <w:rFonts w:ascii="Cambria Math" w:eastAsia="仿宋" w:hAnsi="Cambria Math" w:cs="仿宋" w:hint="eastAsia"/>
            <w:sz w:val="32"/>
            <w:szCs w:val="32"/>
          </w:rPr>
          <m:t>×</m:t>
        </m:r>
        <m:r>
          <m:rPr>
            <m:sty m:val="p"/>
          </m:rPr>
          <w:rPr>
            <w:rFonts w:ascii="Cambria Math" w:eastAsia="仿宋" w:hAnsi="Cambria Math" w:cs="仿宋" w:hint="eastAsia"/>
            <w:sz w:val="32"/>
            <w:szCs w:val="32"/>
          </w:rPr>
          <m:t>100%</m:t>
        </m:r>
      </m:oMath>
    </w:p>
    <w:p w:rsidR="009022F2" w:rsidRDefault="00B10B21">
      <w:pPr>
        <w:adjustRightInd w:val="0"/>
        <w:snapToGrid w:val="0"/>
        <w:spacing w:line="360" w:lineRule="auto"/>
        <w:ind w:firstLineChars="200" w:firstLine="643"/>
        <w:rPr>
          <w:rFonts w:ascii="仿宋" w:eastAsia="仿宋" w:hAnsi="仿宋" w:cs="仿宋"/>
          <w:bCs/>
          <w:sz w:val="32"/>
          <w:szCs w:val="32"/>
        </w:rPr>
      </w:pPr>
      <w:r>
        <w:rPr>
          <w:rFonts w:ascii="仿宋" w:eastAsia="仿宋" w:hAnsi="仿宋" w:cs="仿宋" w:hint="eastAsia"/>
          <w:b/>
          <w:sz w:val="32"/>
          <w:szCs w:val="32"/>
        </w:rPr>
        <w:t>意义：</w:t>
      </w:r>
      <w:r>
        <w:rPr>
          <w:rFonts w:ascii="仿宋" w:eastAsia="仿宋" w:hAnsi="仿宋" w:cs="仿宋" w:hint="eastAsia"/>
          <w:bCs/>
          <w:sz w:val="32"/>
          <w:szCs w:val="32"/>
        </w:rPr>
        <w:t>反映医疗机构普通外科内镜诊疗技术水平的重要结果指标之一。</w:t>
      </w:r>
    </w:p>
    <w:p w:rsidR="009022F2" w:rsidRDefault="00B10B21">
      <w:pPr>
        <w:adjustRightInd w:val="0"/>
        <w:snapToGrid w:val="0"/>
        <w:spacing w:line="360" w:lineRule="auto"/>
        <w:ind w:firstLineChars="200" w:firstLine="640"/>
        <w:rPr>
          <w:rFonts w:ascii="黑体" w:eastAsia="黑体" w:hAnsi="黑体" w:cs="黑体"/>
          <w:bCs/>
          <w:sz w:val="32"/>
          <w:szCs w:val="32"/>
        </w:rPr>
      </w:pPr>
      <w:r>
        <w:rPr>
          <w:rFonts w:ascii="黑体" w:eastAsia="黑体" w:hAnsi="黑体" w:cs="黑体" w:hint="eastAsia"/>
          <w:bCs/>
          <w:sz w:val="32"/>
          <w:szCs w:val="32"/>
        </w:rPr>
        <w:t>十二、腹壁疝术后复发率</w:t>
      </w:r>
    </w:p>
    <w:p w:rsidR="009022F2" w:rsidRDefault="00B10B21">
      <w:pPr>
        <w:adjustRightInd w:val="0"/>
        <w:snapToGrid w:val="0"/>
        <w:spacing w:line="360" w:lineRule="auto"/>
        <w:ind w:firstLineChars="200" w:firstLine="643"/>
        <w:rPr>
          <w:rFonts w:ascii="仿宋" w:eastAsia="仿宋" w:hAnsi="仿宋" w:cs="仿宋"/>
          <w:bCs/>
          <w:sz w:val="32"/>
          <w:szCs w:val="32"/>
        </w:rPr>
      </w:pPr>
      <w:r>
        <w:rPr>
          <w:rFonts w:ascii="仿宋" w:eastAsia="仿宋" w:hAnsi="仿宋" w:cs="仿宋" w:hint="eastAsia"/>
          <w:b/>
          <w:sz w:val="32"/>
          <w:szCs w:val="32"/>
        </w:rPr>
        <w:t>定义：</w:t>
      </w:r>
      <w:r>
        <w:rPr>
          <w:rFonts w:ascii="仿宋" w:eastAsia="仿宋" w:hAnsi="仿宋" w:cs="仿宋" w:hint="eastAsia"/>
          <w:bCs/>
          <w:sz w:val="32"/>
          <w:szCs w:val="32"/>
        </w:rPr>
        <w:t>各类腹壁疝修补患者（包括切口疝、白线疝、脐疝及腹股沟疝等腹壁疝疾病）行内镜下修补术，术后发生腹壁疝复发的患者数占同期普通外科内镜手术治疗腹壁疝（包括切口疝、白线疝、脐疝及腹股沟疝等腹壁疝疾病）的患者总数的比例。</w:t>
      </w:r>
    </w:p>
    <w:p w:rsidR="009022F2" w:rsidRDefault="00B10B21">
      <w:pPr>
        <w:adjustRightInd w:val="0"/>
        <w:snapToGrid w:val="0"/>
        <w:spacing w:line="360" w:lineRule="auto"/>
        <w:ind w:firstLineChars="200" w:firstLine="643"/>
        <w:rPr>
          <w:rFonts w:ascii="仿宋" w:eastAsia="仿宋" w:hAnsi="仿宋" w:cs="仿宋"/>
          <w:b/>
          <w:sz w:val="32"/>
          <w:szCs w:val="32"/>
        </w:rPr>
      </w:pPr>
      <w:r>
        <w:rPr>
          <w:rFonts w:ascii="仿宋" w:eastAsia="仿宋" w:hAnsi="仿宋" w:cs="仿宋" w:hint="eastAsia"/>
          <w:b/>
          <w:sz w:val="32"/>
          <w:szCs w:val="32"/>
        </w:rPr>
        <w:t>计算公式：</w:t>
      </w:r>
    </w:p>
    <w:p w:rsidR="009022F2" w:rsidRDefault="00B10B21">
      <w:pPr>
        <w:adjustRightInd w:val="0"/>
        <w:snapToGrid w:val="0"/>
        <w:spacing w:line="360" w:lineRule="auto"/>
        <w:ind w:firstLineChars="200" w:firstLine="640"/>
        <w:jc w:val="left"/>
        <w:rPr>
          <w:rFonts w:ascii="仿宋" w:eastAsia="仿宋" w:hAnsi="仿宋" w:cs="仿宋"/>
          <w:bCs/>
          <w:sz w:val="32"/>
          <w:szCs w:val="32"/>
        </w:rPr>
      </w:pPr>
      <w:r>
        <w:rPr>
          <w:rFonts w:ascii="仿宋" w:eastAsia="仿宋" w:hAnsi="仿宋" w:cs="仿宋" w:hint="eastAsia"/>
          <w:bCs/>
          <w:sz w:val="32"/>
          <w:szCs w:val="32"/>
        </w:rPr>
        <w:t>腹壁疝术后复发率</w:t>
      </w:r>
      <w:r>
        <w:rPr>
          <w:rFonts w:ascii="仿宋" w:eastAsia="仿宋" w:hAnsi="仿宋" w:cs="仿宋" w:hint="eastAsia"/>
          <w:bCs/>
          <w:sz w:val="32"/>
          <w:szCs w:val="32"/>
        </w:rPr>
        <w:t xml:space="preserve"> = </w:t>
      </w:r>
      <m:oMath>
        <m:f>
          <m:fPr>
            <m:ctrlPr>
              <w:rPr>
                <w:rFonts w:ascii="Cambria Math" w:eastAsia="仿宋" w:hAnsi="Cambria Math" w:cs="仿宋" w:hint="eastAsia"/>
                <w:bCs/>
                <w:sz w:val="32"/>
                <w:szCs w:val="32"/>
              </w:rPr>
            </m:ctrlPr>
          </m:fPr>
          <m:num>
            <m:r>
              <m:rPr>
                <m:sty m:val="p"/>
              </m:rPr>
              <w:rPr>
                <w:rFonts w:ascii="Cambria Math" w:eastAsia="仿宋" w:hAnsi="Cambria Math" w:cs="仿宋" w:hint="eastAsia"/>
                <w:sz w:val="32"/>
                <w:szCs w:val="32"/>
              </w:rPr>
              <m:t>内镜修补腹壁疝术后疝复发的患者数</m:t>
            </m:r>
          </m:num>
          <m:den>
            <m:r>
              <m:rPr>
                <m:sty m:val="p"/>
              </m:rPr>
              <w:rPr>
                <w:rFonts w:ascii="Cambria Math" w:eastAsia="仿宋" w:hAnsi="Cambria Math" w:cs="仿宋" w:hint="eastAsia"/>
                <w:sz w:val="32"/>
                <w:szCs w:val="32"/>
              </w:rPr>
              <m:t>同期行普通外科内镜手术治疗腹壁疝的患者总数</m:t>
            </m:r>
          </m:den>
        </m:f>
        <m:r>
          <m:rPr>
            <m:sty m:val="p"/>
          </m:rPr>
          <w:rPr>
            <w:rFonts w:ascii="Cambria Math" w:eastAsia="仿宋" w:hAnsi="Cambria Math" w:cs="仿宋" w:hint="eastAsia"/>
            <w:sz w:val="32"/>
            <w:szCs w:val="32"/>
          </w:rPr>
          <m:t>×</m:t>
        </m:r>
        <m:r>
          <m:rPr>
            <m:sty m:val="p"/>
          </m:rPr>
          <w:rPr>
            <w:rFonts w:ascii="Cambria Math" w:eastAsia="仿宋" w:hAnsi="Cambria Math" w:cs="仿宋" w:hint="eastAsia"/>
            <w:sz w:val="32"/>
            <w:szCs w:val="32"/>
          </w:rPr>
          <m:t>100%</m:t>
        </m:r>
      </m:oMath>
    </w:p>
    <w:p w:rsidR="009022F2" w:rsidRDefault="00B10B21">
      <w:pPr>
        <w:adjustRightInd w:val="0"/>
        <w:snapToGrid w:val="0"/>
        <w:spacing w:line="360" w:lineRule="auto"/>
        <w:ind w:firstLineChars="200" w:firstLine="643"/>
        <w:rPr>
          <w:rFonts w:ascii="仿宋" w:eastAsia="仿宋" w:hAnsi="仿宋" w:cs="仿宋"/>
          <w:bCs/>
          <w:sz w:val="32"/>
          <w:szCs w:val="32"/>
        </w:rPr>
      </w:pPr>
      <w:r>
        <w:rPr>
          <w:rFonts w:ascii="仿宋" w:eastAsia="仿宋" w:hAnsi="仿宋" w:cs="仿宋" w:hint="eastAsia"/>
          <w:b/>
          <w:sz w:val="32"/>
          <w:szCs w:val="32"/>
        </w:rPr>
        <w:t>意义：</w:t>
      </w:r>
      <w:r>
        <w:rPr>
          <w:rFonts w:ascii="仿宋" w:eastAsia="仿宋" w:hAnsi="仿宋" w:cs="仿宋" w:hint="eastAsia"/>
          <w:bCs/>
          <w:sz w:val="32"/>
          <w:szCs w:val="32"/>
        </w:rPr>
        <w:t>反映医疗机构普通外科内镜诊疗技术水平，特别</w:t>
      </w:r>
      <w:r>
        <w:rPr>
          <w:rFonts w:ascii="仿宋" w:eastAsia="仿宋" w:hAnsi="仿宋" w:cs="仿宋" w:hint="eastAsia"/>
          <w:bCs/>
          <w:sz w:val="32"/>
          <w:szCs w:val="32"/>
        </w:rPr>
        <w:lastRenderedPageBreak/>
        <w:t>是腹壁疝外科的内镜诊疗技术水平的重要结果指标</w:t>
      </w:r>
      <w:r>
        <w:rPr>
          <w:rFonts w:ascii="仿宋" w:eastAsia="仿宋" w:hAnsi="仿宋" w:cs="仿宋" w:hint="eastAsia"/>
          <w:bCs/>
          <w:sz w:val="32"/>
          <w:szCs w:val="32"/>
        </w:rPr>
        <w:t>之一。</w:t>
      </w:r>
    </w:p>
    <w:p w:rsidR="009022F2" w:rsidRDefault="00B10B21">
      <w:pPr>
        <w:adjustRightInd w:val="0"/>
        <w:snapToGrid w:val="0"/>
        <w:spacing w:line="360" w:lineRule="auto"/>
        <w:ind w:firstLineChars="200" w:firstLine="640"/>
        <w:rPr>
          <w:rFonts w:ascii="黑体" w:eastAsia="黑体" w:hAnsi="黑体" w:cs="黑体"/>
          <w:bCs/>
          <w:sz w:val="32"/>
          <w:szCs w:val="32"/>
        </w:rPr>
      </w:pPr>
      <w:r>
        <w:rPr>
          <w:rFonts w:ascii="黑体" w:eastAsia="黑体" w:hAnsi="黑体" w:cs="黑体" w:hint="eastAsia"/>
          <w:bCs/>
          <w:sz w:val="32"/>
          <w:szCs w:val="32"/>
        </w:rPr>
        <w:t>十三、术后肠梗阻发生率</w:t>
      </w:r>
    </w:p>
    <w:p w:rsidR="009022F2" w:rsidRDefault="00B10B21">
      <w:pPr>
        <w:adjustRightInd w:val="0"/>
        <w:snapToGrid w:val="0"/>
        <w:spacing w:line="360" w:lineRule="auto"/>
        <w:ind w:firstLineChars="200" w:firstLine="643"/>
        <w:rPr>
          <w:rFonts w:ascii="仿宋" w:eastAsia="仿宋" w:hAnsi="仿宋" w:cs="仿宋"/>
          <w:bCs/>
          <w:sz w:val="32"/>
          <w:szCs w:val="32"/>
        </w:rPr>
      </w:pPr>
      <w:r>
        <w:rPr>
          <w:rFonts w:ascii="仿宋" w:eastAsia="仿宋" w:hAnsi="仿宋" w:cs="仿宋" w:hint="eastAsia"/>
          <w:b/>
          <w:sz w:val="32"/>
          <w:szCs w:val="32"/>
        </w:rPr>
        <w:t>定义：</w:t>
      </w:r>
      <w:r>
        <w:rPr>
          <w:rFonts w:ascii="仿宋" w:eastAsia="仿宋" w:hAnsi="仿宋" w:cs="仿宋" w:hint="eastAsia"/>
          <w:bCs/>
          <w:sz w:val="32"/>
          <w:szCs w:val="32"/>
        </w:rPr>
        <w:t>各类普通外科内镜诊疗术后患者，术后因内疝、吻合口狭窄、腹腔粘连等原因发生肠梗阻的患者数占同期普通外科内镜手术治疗的患者总数的比例。</w:t>
      </w:r>
    </w:p>
    <w:p w:rsidR="009022F2" w:rsidRDefault="00B10B21">
      <w:pPr>
        <w:adjustRightInd w:val="0"/>
        <w:snapToGrid w:val="0"/>
        <w:spacing w:line="360" w:lineRule="auto"/>
        <w:ind w:firstLineChars="200" w:firstLine="643"/>
        <w:rPr>
          <w:rFonts w:ascii="仿宋" w:eastAsia="仿宋" w:hAnsi="仿宋" w:cs="仿宋"/>
          <w:b/>
          <w:sz w:val="32"/>
          <w:szCs w:val="32"/>
        </w:rPr>
      </w:pPr>
      <w:r>
        <w:rPr>
          <w:rFonts w:ascii="仿宋" w:eastAsia="仿宋" w:hAnsi="仿宋" w:cs="仿宋" w:hint="eastAsia"/>
          <w:b/>
          <w:sz w:val="32"/>
          <w:szCs w:val="32"/>
        </w:rPr>
        <w:t>计算公式：</w:t>
      </w:r>
    </w:p>
    <w:p w:rsidR="009022F2" w:rsidRDefault="00B10B21">
      <w:pPr>
        <w:adjustRightInd w:val="0"/>
        <w:snapToGrid w:val="0"/>
        <w:spacing w:line="360" w:lineRule="auto"/>
        <w:ind w:firstLineChars="200" w:firstLine="640"/>
        <w:rPr>
          <w:rFonts w:ascii="仿宋" w:eastAsia="仿宋" w:hAnsi="仿宋" w:cs="仿宋"/>
          <w:bCs/>
          <w:sz w:val="32"/>
          <w:szCs w:val="32"/>
        </w:rPr>
      </w:pPr>
      <w:r>
        <w:rPr>
          <w:rFonts w:ascii="仿宋" w:eastAsia="仿宋" w:hAnsi="仿宋" w:cs="仿宋" w:hint="eastAsia"/>
          <w:bCs/>
          <w:sz w:val="32"/>
          <w:szCs w:val="32"/>
        </w:rPr>
        <w:t>术后肠梗阻发生率</w:t>
      </w:r>
      <w:r>
        <w:rPr>
          <w:rFonts w:ascii="仿宋" w:eastAsia="仿宋" w:hAnsi="仿宋" w:cs="仿宋" w:hint="eastAsia"/>
          <w:bCs/>
          <w:sz w:val="32"/>
          <w:szCs w:val="32"/>
        </w:rPr>
        <w:t xml:space="preserve"> = </w:t>
      </w:r>
      <m:oMath>
        <m:f>
          <m:fPr>
            <m:ctrlPr>
              <w:rPr>
                <w:rFonts w:ascii="Cambria Math" w:eastAsia="仿宋" w:hAnsi="Cambria Math" w:cs="仿宋" w:hint="eastAsia"/>
                <w:bCs/>
                <w:sz w:val="32"/>
                <w:szCs w:val="32"/>
              </w:rPr>
            </m:ctrlPr>
          </m:fPr>
          <m:num>
            <m:r>
              <m:rPr>
                <m:sty m:val="p"/>
              </m:rPr>
              <w:rPr>
                <w:rFonts w:ascii="Cambria Math" w:eastAsia="仿宋" w:hAnsi="Cambria Math" w:cs="仿宋" w:hint="eastAsia"/>
                <w:sz w:val="32"/>
                <w:szCs w:val="32"/>
              </w:rPr>
              <m:t>术后发生肠梗阻的患者数</m:t>
            </m:r>
          </m:num>
          <m:den>
            <m:r>
              <m:rPr>
                <m:sty m:val="p"/>
              </m:rPr>
              <w:rPr>
                <w:rFonts w:ascii="Cambria Math" w:eastAsia="仿宋" w:hAnsi="Cambria Math" w:cs="仿宋" w:hint="eastAsia"/>
                <w:sz w:val="32"/>
                <w:szCs w:val="32"/>
              </w:rPr>
              <m:t>同期行普通外科内镜手术治疗的患者总数</m:t>
            </m:r>
          </m:den>
        </m:f>
        <m:r>
          <m:rPr>
            <m:sty m:val="p"/>
          </m:rPr>
          <w:rPr>
            <w:rFonts w:ascii="Cambria Math" w:eastAsia="仿宋" w:hAnsi="Cambria Math" w:cs="仿宋" w:hint="eastAsia"/>
            <w:sz w:val="32"/>
            <w:szCs w:val="32"/>
          </w:rPr>
          <m:t>×</m:t>
        </m:r>
        <m:r>
          <m:rPr>
            <m:sty m:val="p"/>
          </m:rPr>
          <w:rPr>
            <w:rFonts w:ascii="Cambria Math" w:eastAsia="仿宋" w:hAnsi="Cambria Math" w:cs="仿宋" w:hint="eastAsia"/>
            <w:sz w:val="32"/>
            <w:szCs w:val="32"/>
          </w:rPr>
          <m:t>100%</m:t>
        </m:r>
      </m:oMath>
    </w:p>
    <w:p w:rsidR="009022F2" w:rsidRDefault="00B10B21">
      <w:pPr>
        <w:adjustRightInd w:val="0"/>
        <w:snapToGrid w:val="0"/>
        <w:spacing w:line="360" w:lineRule="auto"/>
        <w:ind w:firstLineChars="200" w:firstLine="643"/>
        <w:rPr>
          <w:rFonts w:ascii="仿宋" w:eastAsia="仿宋" w:hAnsi="仿宋" w:cs="仿宋"/>
          <w:bCs/>
          <w:sz w:val="32"/>
          <w:szCs w:val="32"/>
        </w:rPr>
      </w:pPr>
      <w:r>
        <w:rPr>
          <w:rFonts w:ascii="仿宋" w:eastAsia="仿宋" w:hAnsi="仿宋" w:cs="仿宋" w:hint="eastAsia"/>
          <w:b/>
          <w:sz w:val="32"/>
          <w:szCs w:val="32"/>
        </w:rPr>
        <w:t>意义：</w:t>
      </w:r>
      <w:r>
        <w:rPr>
          <w:rFonts w:ascii="仿宋" w:eastAsia="仿宋" w:hAnsi="仿宋" w:cs="仿宋" w:hint="eastAsia"/>
          <w:bCs/>
          <w:sz w:val="32"/>
          <w:szCs w:val="32"/>
        </w:rPr>
        <w:t>反映医疗机构普通外科内镜诊疗技术水平的重要结果指标之一。</w:t>
      </w:r>
    </w:p>
    <w:p w:rsidR="009022F2" w:rsidRDefault="00B10B21">
      <w:pPr>
        <w:adjustRightInd w:val="0"/>
        <w:snapToGrid w:val="0"/>
        <w:spacing w:line="360" w:lineRule="auto"/>
        <w:ind w:firstLineChars="200" w:firstLine="640"/>
        <w:rPr>
          <w:rFonts w:ascii="黑体" w:eastAsia="黑体" w:hAnsi="黑体" w:cs="黑体"/>
          <w:bCs/>
          <w:sz w:val="32"/>
          <w:szCs w:val="32"/>
        </w:rPr>
      </w:pPr>
      <w:r>
        <w:rPr>
          <w:rFonts w:ascii="黑体" w:eastAsia="黑体" w:hAnsi="黑体" w:cs="黑体" w:hint="eastAsia"/>
          <w:bCs/>
          <w:sz w:val="32"/>
          <w:szCs w:val="32"/>
        </w:rPr>
        <w:t>十四、术后胃瘫的发生率</w:t>
      </w:r>
    </w:p>
    <w:p w:rsidR="009022F2" w:rsidRDefault="00B10B21">
      <w:pPr>
        <w:adjustRightInd w:val="0"/>
        <w:snapToGrid w:val="0"/>
        <w:spacing w:line="360" w:lineRule="auto"/>
        <w:ind w:firstLineChars="200" w:firstLine="643"/>
        <w:rPr>
          <w:rFonts w:ascii="仿宋" w:eastAsia="仿宋" w:hAnsi="仿宋" w:cs="仿宋"/>
          <w:bCs/>
          <w:sz w:val="32"/>
          <w:szCs w:val="32"/>
        </w:rPr>
      </w:pPr>
      <w:r>
        <w:rPr>
          <w:rFonts w:ascii="仿宋" w:eastAsia="仿宋" w:hAnsi="仿宋" w:cs="仿宋" w:hint="eastAsia"/>
          <w:b/>
          <w:sz w:val="32"/>
          <w:szCs w:val="32"/>
        </w:rPr>
        <w:t>定义：</w:t>
      </w:r>
      <w:r>
        <w:rPr>
          <w:rFonts w:ascii="仿宋" w:eastAsia="仿宋" w:hAnsi="仿宋" w:cs="仿宋" w:hint="eastAsia"/>
          <w:bCs/>
          <w:sz w:val="32"/>
          <w:szCs w:val="32"/>
        </w:rPr>
        <w:t>各类普通外科内镜诊疗术后患者，术后发生胃瘫的患者数占同期普通外科内镜手术治疗的患者总数的比例。</w:t>
      </w:r>
    </w:p>
    <w:p w:rsidR="009022F2" w:rsidRDefault="00B10B21">
      <w:pPr>
        <w:adjustRightInd w:val="0"/>
        <w:snapToGrid w:val="0"/>
        <w:spacing w:line="360" w:lineRule="auto"/>
        <w:ind w:firstLineChars="200" w:firstLine="643"/>
        <w:rPr>
          <w:rFonts w:ascii="仿宋" w:eastAsia="仿宋" w:hAnsi="仿宋" w:cs="仿宋"/>
          <w:b/>
          <w:sz w:val="32"/>
          <w:szCs w:val="32"/>
        </w:rPr>
      </w:pPr>
      <w:r>
        <w:rPr>
          <w:rFonts w:ascii="仿宋" w:eastAsia="仿宋" w:hAnsi="仿宋" w:cs="仿宋" w:hint="eastAsia"/>
          <w:b/>
          <w:sz w:val="32"/>
          <w:szCs w:val="32"/>
        </w:rPr>
        <w:t>计算公式：</w:t>
      </w:r>
    </w:p>
    <w:p w:rsidR="009022F2" w:rsidRDefault="00B10B21">
      <w:pPr>
        <w:adjustRightInd w:val="0"/>
        <w:snapToGrid w:val="0"/>
        <w:spacing w:line="360" w:lineRule="auto"/>
        <w:ind w:firstLineChars="200" w:firstLine="640"/>
        <w:rPr>
          <w:rFonts w:ascii="仿宋" w:eastAsia="仿宋" w:hAnsi="仿宋" w:cs="仿宋"/>
          <w:bCs/>
          <w:sz w:val="32"/>
          <w:szCs w:val="32"/>
        </w:rPr>
      </w:pPr>
      <w:r>
        <w:rPr>
          <w:rFonts w:ascii="仿宋" w:eastAsia="仿宋" w:hAnsi="仿宋" w:cs="仿宋" w:hint="eastAsia"/>
          <w:bCs/>
          <w:sz w:val="32"/>
          <w:szCs w:val="32"/>
        </w:rPr>
        <w:t>术后胃瘫发生率</w:t>
      </w:r>
      <w:r>
        <w:rPr>
          <w:rFonts w:ascii="仿宋" w:eastAsia="仿宋" w:hAnsi="仿宋" w:cs="仿宋" w:hint="eastAsia"/>
          <w:bCs/>
          <w:sz w:val="32"/>
          <w:szCs w:val="32"/>
        </w:rPr>
        <w:t xml:space="preserve"> = </w:t>
      </w:r>
      <m:oMath>
        <m:f>
          <m:fPr>
            <m:ctrlPr>
              <w:rPr>
                <w:rFonts w:ascii="Cambria Math" w:eastAsia="仿宋" w:hAnsi="Cambria Math" w:cs="仿宋" w:hint="eastAsia"/>
                <w:bCs/>
                <w:sz w:val="32"/>
                <w:szCs w:val="32"/>
              </w:rPr>
            </m:ctrlPr>
          </m:fPr>
          <m:num>
            <m:r>
              <m:rPr>
                <m:sty m:val="p"/>
              </m:rPr>
              <w:rPr>
                <w:rFonts w:ascii="Cambria Math" w:eastAsia="仿宋" w:hAnsi="Cambria Math" w:cs="仿宋" w:hint="eastAsia"/>
                <w:sz w:val="32"/>
                <w:szCs w:val="32"/>
              </w:rPr>
              <m:t>术后发生胃瘫的患者数</m:t>
            </m:r>
          </m:num>
          <m:den>
            <m:r>
              <m:rPr>
                <m:sty m:val="p"/>
              </m:rPr>
              <w:rPr>
                <w:rFonts w:ascii="Cambria Math" w:eastAsia="仿宋" w:hAnsi="Cambria Math" w:cs="仿宋" w:hint="eastAsia"/>
                <w:sz w:val="32"/>
                <w:szCs w:val="32"/>
              </w:rPr>
              <m:t>同期行普通外科内镜手术治疗的患者总数</m:t>
            </m:r>
          </m:den>
        </m:f>
        <m:r>
          <m:rPr>
            <m:sty m:val="p"/>
          </m:rPr>
          <w:rPr>
            <w:rFonts w:ascii="Cambria Math" w:eastAsia="仿宋" w:hAnsi="Cambria Math" w:cs="仿宋" w:hint="eastAsia"/>
            <w:sz w:val="32"/>
            <w:szCs w:val="32"/>
          </w:rPr>
          <m:t>×</m:t>
        </m:r>
        <m:r>
          <m:rPr>
            <m:sty m:val="p"/>
          </m:rPr>
          <w:rPr>
            <w:rFonts w:ascii="Cambria Math" w:eastAsia="仿宋" w:hAnsi="Cambria Math" w:cs="仿宋" w:hint="eastAsia"/>
            <w:sz w:val="32"/>
            <w:szCs w:val="32"/>
          </w:rPr>
          <m:t>100%</m:t>
        </m:r>
      </m:oMath>
    </w:p>
    <w:p w:rsidR="009022F2" w:rsidRDefault="00B10B21">
      <w:pPr>
        <w:adjustRightInd w:val="0"/>
        <w:snapToGrid w:val="0"/>
        <w:spacing w:line="360" w:lineRule="auto"/>
        <w:ind w:firstLineChars="200" w:firstLine="643"/>
        <w:rPr>
          <w:rFonts w:ascii="仿宋" w:eastAsia="仿宋" w:hAnsi="仿宋" w:cs="仿宋"/>
          <w:bCs/>
          <w:sz w:val="32"/>
          <w:szCs w:val="32"/>
        </w:rPr>
      </w:pPr>
      <w:r>
        <w:rPr>
          <w:rFonts w:ascii="仿宋" w:eastAsia="仿宋" w:hAnsi="仿宋" w:cs="仿宋" w:hint="eastAsia"/>
          <w:b/>
          <w:sz w:val="32"/>
          <w:szCs w:val="32"/>
        </w:rPr>
        <w:t>意义：</w:t>
      </w:r>
      <w:r>
        <w:rPr>
          <w:rFonts w:ascii="仿宋" w:eastAsia="仿宋" w:hAnsi="仿宋" w:cs="仿宋" w:hint="eastAsia"/>
          <w:bCs/>
          <w:sz w:val="32"/>
          <w:szCs w:val="32"/>
        </w:rPr>
        <w:t>反映医疗机构普通外科内镜诊疗技术水平的重要结果指标之一。</w:t>
      </w:r>
    </w:p>
    <w:p w:rsidR="009022F2" w:rsidRDefault="00B10B21">
      <w:pPr>
        <w:adjustRightInd w:val="0"/>
        <w:snapToGrid w:val="0"/>
        <w:spacing w:line="360" w:lineRule="auto"/>
        <w:ind w:firstLineChars="200" w:firstLine="640"/>
        <w:rPr>
          <w:rFonts w:ascii="黑体" w:eastAsia="黑体" w:hAnsi="黑体" w:cs="黑体"/>
          <w:bCs/>
          <w:sz w:val="32"/>
          <w:szCs w:val="32"/>
        </w:rPr>
      </w:pPr>
      <w:r>
        <w:rPr>
          <w:rFonts w:ascii="黑体" w:eastAsia="黑体" w:hAnsi="黑体" w:cs="黑体" w:hint="eastAsia"/>
          <w:bCs/>
          <w:sz w:val="32"/>
          <w:szCs w:val="32"/>
        </w:rPr>
        <w:t>十五、术后全身系统严重并发症发生率</w:t>
      </w:r>
    </w:p>
    <w:p w:rsidR="009022F2" w:rsidRDefault="00B10B21">
      <w:pPr>
        <w:adjustRightInd w:val="0"/>
        <w:snapToGrid w:val="0"/>
        <w:spacing w:line="360" w:lineRule="auto"/>
        <w:ind w:firstLineChars="200" w:firstLine="643"/>
        <w:rPr>
          <w:rFonts w:ascii="仿宋" w:eastAsia="仿宋" w:hAnsi="仿宋" w:cs="仿宋"/>
          <w:bCs/>
          <w:sz w:val="32"/>
          <w:szCs w:val="32"/>
        </w:rPr>
      </w:pPr>
      <w:r>
        <w:rPr>
          <w:rFonts w:ascii="仿宋" w:eastAsia="仿宋" w:hAnsi="仿宋" w:cs="仿宋" w:hint="eastAsia"/>
          <w:b/>
          <w:sz w:val="32"/>
          <w:szCs w:val="32"/>
        </w:rPr>
        <w:t>定义：</w:t>
      </w:r>
      <w:r>
        <w:rPr>
          <w:rFonts w:ascii="仿宋" w:eastAsia="仿宋" w:hAnsi="仿宋" w:cs="仿宋" w:hint="eastAsia"/>
          <w:bCs/>
          <w:sz w:val="32"/>
          <w:szCs w:val="32"/>
        </w:rPr>
        <w:t>各类普通外科内镜诊疗术后患者，术后发生的心脑血管意外（如心肌梗死、缺血性脑卒中、脑出血等）、肺栓塞、呼吸衰竭、肝衰竭、肾衰竭、深静脉血栓等并发症。</w:t>
      </w:r>
      <w:r>
        <w:rPr>
          <w:rFonts w:ascii="仿宋" w:eastAsia="仿宋" w:hAnsi="仿宋" w:cs="仿宋" w:hint="eastAsia"/>
          <w:bCs/>
          <w:sz w:val="32"/>
          <w:szCs w:val="32"/>
        </w:rPr>
        <w:lastRenderedPageBreak/>
        <w:t>术后全身系统严重并发症发生率是指术后发生全身系统严重并发症的患者数占同期普通外科内镜手术治疗的患者总数的比例。</w:t>
      </w:r>
    </w:p>
    <w:p w:rsidR="009022F2" w:rsidRDefault="00B10B21">
      <w:pPr>
        <w:adjustRightInd w:val="0"/>
        <w:snapToGrid w:val="0"/>
        <w:spacing w:line="360" w:lineRule="auto"/>
        <w:ind w:firstLineChars="200" w:firstLine="643"/>
        <w:rPr>
          <w:rFonts w:ascii="仿宋" w:eastAsia="仿宋" w:hAnsi="仿宋" w:cs="仿宋"/>
          <w:b/>
          <w:sz w:val="32"/>
          <w:szCs w:val="32"/>
        </w:rPr>
      </w:pPr>
      <w:r>
        <w:rPr>
          <w:rFonts w:ascii="仿宋" w:eastAsia="仿宋" w:hAnsi="仿宋" w:cs="仿宋" w:hint="eastAsia"/>
          <w:b/>
          <w:sz w:val="32"/>
          <w:szCs w:val="32"/>
        </w:rPr>
        <w:t>计算公式：</w:t>
      </w:r>
    </w:p>
    <w:p w:rsidR="009022F2" w:rsidRDefault="009022F2">
      <w:pPr>
        <w:adjustRightInd w:val="0"/>
        <w:snapToGrid w:val="0"/>
        <w:spacing w:line="360" w:lineRule="auto"/>
        <w:ind w:firstLineChars="200" w:firstLine="640"/>
        <w:rPr>
          <w:rFonts w:ascii="仿宋" w:eastAsia="仿宋" w:hAnsi="仿宋" w:cs="仿宋"/>
          <w:bCs/>
          <w:sz w:val="32"/>
          <w:szCs w:val="32"/>
        </w:rPr>
      </w:pPr>
      <m:oMath>
        <m:m>
          <m:mPr>
            <m:mcs>
              <m:mc>
                <m:mcPr>
                  <m:count m:val="1"/>
                  <m:mcJc m:val="center"/>
                </m:mcPr>
              </m:mc>
            </m:mcs>
            <m:ctrlPr>
              <w:rPr>
                <w:rFonts w:ascii="Cambria Math" w:eastAsia="仿宋" w:hAnsi="Cambria Math" w:cs="仿宋" w:hint="eastAsia"/>
                <w:bCs/>
                <w:sz w:val="32"/>
                <w:szCs w:val="32"/>
              </w:rPr>
            </m:ctrlPr>
          </m:mPr>
          <m:mr>
            <m:e>
              <m:r>
                <m:rPr>
                  <m:sty m:val="p"/>
                </m:rPr>
                <w:rPr>
                  <w:rFonts w:ascii="Cambria Math" w:eastAsia="仿宋" w:hAnsi="Cambria Math" w:cs="仿宋" w:hint="eastAsia"/>
                  <w:sz w:val="32"/>
                  <w:szCs w:val="32"/>
                </w:rPr>
                <m:t>术后全身系统</m:t>
              </m:r>
            </m:e>
          </m:mr>
          <m:mr>
            <m:e>
              <m:r>
                <m:rPr>
                  <m:sty m:val="p"/>
                </m:rPr>
                <w:rPr>
                  <w:rFonts w:ascii="Cambria Math" w:eastAsia="仿宋" w:hAnsi="Cambria Math" w:cs="仿宋" w:hint="eastAsia"/>
                  <w:sz w:val="32"/>
                  <w:szCs w:val="32"/>
                </w:rPr>
                <m:t>严重并发症发生率</m:t>
              </m:r>
            </m:e>
          </m:mr>
        </m:m>
      </m:oMath>
      <w:r w:rsidR="00B10B21">
        <w:rPr>
          <w:rFonts w:ascii="仿宋" w:eastAsia="仿宋" w:hAnsi="仿宋" w:cs="仿宋" w:hint="eastAsia"/>
          <w:bCs/>
          <w:sz w:val="32"/>
          <w:szCs w:val="32"/>
        </w:rPr>
        <w:t xml:space="preserve"> = </w:t>
      </w:r>
      <m:oMath>
        <m:f>
          <m:fPr>
            <m:ctrlPr>
              <w:rPr>
                <w:rFonts w:ascii="Cambria Math" w:eastAsia="仿宋" w:hAnsi="Cambria Math" w:cs="仿宋" w:hint="eastAsia"/>
                <w:bCs/>
                <w:sz w:val="32"/>
                <w:szCs w:val="32"/>
              </w:rPr>
            </m:ctrlPr>
          </m:fPr>
          <m:num>
            <m:r>
              <m:rPr>
                <m:sty m:val="p"/>
              </m:rPr>
              <w:rPr>
                <w:rFonts w:ascii="Cambria Math" w:eastAsia="仿宋" w:hAnsi="Cambria Math" w:cs="仿宋" w:hint="eastAsia"/>
                <w:sz w:val="32"/>
                <w:szCs w:val="32"/>
              </w:rPr>
              <m:t>术后发生全身系统严重并发症的患者数</m:t>
            </m:r>
          </m:num>
          <m:den>
            <m:r>
              <m:rPr>
                <m:sty m:val="p"/>
              </m:rPr>
              <w:rPr>
                <w:rFonts w:ascii="Cambria Math" w:eastAsia="仿宋" w:hAnsi="Cambria Math" w:cs="仿宋" w:hint="eastAsia"/>
                <w:sz w:val="32"/>
                <w:szCs w:val="32"/>
              </w:rPr>
              <m:t>同期行普通外科内镜手术治疗的患者总数</m:t>
            </m:r>
          </m:den>
        </m:f>
        <m:r>
          <m:rPr>
            <m:sty m:val="p"/>
          </m:rPr>
          <w:rPr>
            <w:rFonts w:ascii="Cambria Math" w:eastAsia="仿宋" w:hAnsi="Cambria Math" w:cs="仿宋" w:hint="eastAsia"/>
            <w:sz w:val="32"/>
            <w:szCs w:val="32"/>
          </w:rPr>
          <m:t>×</m:t>
        </m:r>
        <m:r>
          <m:rPr>
            <m:sty m:val="p"/>
          </m:rPr>
          <w:rPr>
            <w:rFonts w:ascii="Cambria Math" w:eastAsia="仿宋" w:hAnsi="Cambria Math" w:cs="仿宋" w:hint="eastAsia"/>
            <w:sz w:val="32"/>
            <w:szCs w:val="32"/>
          </w:rPr>
          <m:t>100%</m:t>
        </m:r>
      </m:oMath>
    </w:p>
    <w:p w:rsidR="009022F2" w:rsidRDefault="00B10B21">
      <w:pPr>
        <w:adjustRightInd w:val="0"/>
        <w:snapToGrid w:val="0"/>
        <w:spacing w:line="360" w:lineRule="auto"/>
        <w:ind w:firstLineChars="200" w:firstLine="643"/>
        <w:rPr>
          <w:rFonts w:ascii="仿宋" w:eastAsia="仿宋" w:hAnsi="仿宋" w:cs="仿宋"/>
          <w:bCs/>
          <w:sz w:val="32"/>
          <w:szCs w:val="32"/>
        </w:rPr>
      </w:pPr>
      <w:r>
        <w:rPr>
          <w:rFonts w:ascii="仿宋" w:eastAsia="仿宋" w:hAnsi="仿宋" w:cs="仿宋" w:hint="eastAsia"/>
          <w:b/>
          <w:sz w:val="32"/>
          <w:szCs w:val="32"/>
        </w:rPr>
        <w:t>意义：</w:t>
      </w:r>
      <w:r>
        <w:rPr>
          <w:rFonts w:ascii="仿宋" w:eastAsia="仿宋" w:hAnsi="仿宋" w:cs="仿宋" w:hint="eastAsia"/>
          <w:bCs/>
          <w:sz w:val="32"/>
          <w:szCs w:val="32"/>
        </w:rPr>
        <w:t>反映医疗机构普通外科内镜诊疗技术水平的重要结果指标之一。</w:t>
      </w:r>
    </w:p>
    <w:p w:rsidR="009022F2" w:rsidRDefault="00B10B21">
      <w:pPr>
        <w:adjustRightInd w:val="0"/>
        <w:snapToGrid w:val="0"/>
        <w:spacing w:line="360" w:lineRule="auto"/>
        <w:ind w:firstLineChars="200" w:firstLine="640"/>
        <w:rPr>
          <w:rFonts w:ascii="黑体" w:eastAsia="黑体" w:hAnsi="黑体" w:cs="黑体"/>
          <w:bCs/>
          <w:sz w:val="32"/>
          <w:szCs w:val="32"/>
        </w:rPr>
      </w:pPr>
      <w:r>
        <w:rPr>
          <w:rFonts w:ascii="黑体" w:eastAsia="黑体" w:hAnsi="黑体" w:cs="黑体" w:hint="eastAsia"/>
          <w:bCs/>
          <w:sz w:val="32"/>
          <w:szCs w:val="32"/>
        </w:rPr>
        <w:t>十六、术后抢救率、术后抢救成功率</w:t>
      </w:r>
    </w:p>
    <w:p w:rsidR="009022F2" w:rsidRDefault="00B10B21">
      <w:pPr>
        <w:adjustRightInd w:val="0"/>
        <w:snapToGrid w:val="0"/>
        <w:spacing w:line="360" w:lineRule="auto"/>
        <w:ind w:firstLineChars="200" w:firstLine="643"/>
        <w:rPr>
          <w:rFonts w:ascii="仿宋" w:eastAsia="仿宋" w:hAnsi="仿宋" w:cs="仿宋"/>
          <w:bCs/>
          <w:sz w:val="32"/>
          <w:szCs w:val="32"/>
        </w:rPr>
      </w:pPr>
      <w:r>
        <w:rPr>
          <w:rFonts w:ascii="仿宋" w:eastAsia="仿宋" w:hAnsi="仿宋" w:cs="仿宋" w:hint="eastAsia"/>
          <w:b/>
          <w:sz w:val="32"/>
          <w:szCs w:val="32"/>
        </w:rPr>
        <w:t>定义：</w:t>
      </w:r>
      <w:r>
        <w:rPr>
          <w:rFonts w:ascii="仿宋" w:eastAsia="仿宋" w:hAnsi="仿宋" w:cs="仿宋" w:hint="eastAsia"/>
          <w:bCs/>
          <w:sz w:val="32"/>
          <w:szCs w:val="32"/>
        </w:rPr>
        <w:t>各类普通外科内镜诊疗术后患者，术后因紧急情况（呼吸心跳骤停、休克、颅内感染等）出现生命危险，需立即进行气管插管或切开、心肺复苏等治疗。术后抢救成功是指经抢救的术后患者存活超过</w:t>
      </w:r>
      <w:r>
        <w:rPr>
          <w:rFonts w:ascii="仿宋" w:eastAsia="仿宋" w:hAnsi="仿宋" w:cs="仿宋" w:hint="eastAsia"/>
          <w:bCs/>
          <w:sz w:val="32"/>
          <w:szCs w:val="32"/>
        </w:rPr>
        <w:t>24</w:t>
      </w:r>
      <w:r>
        <w:rPr>
          <w:rFonts w:ascii="仿宋" w:eastAsia="仿宋" w:hAnsi="仿宋" w:cs="仿宋" w:hint="eastAsia"/>
          <w:bCs/>
          <w:sz w:val="32"/>
          <w:szCs w:val="32"/>
        </w:rPr>
        <w:t>小时。术后抢救率是指术后抢救的患者例次数占同期普通外科内镜手术治疗的患者总数的比例。术后抢救成功率是指术后抢救成功的患者例次数占同期术后抢救患者总例次数的比例。同一患者</w:t>
      </w:r>
      <w:r>
        <w:rPr>
          <w:rFonts w:ascii="仿宋" w:eastAsia="仿宋" w:hAnsi="仿宋" w:cs="仿宋" w:hint="eastAsia"/>
          <w:bCs/>
          <w:sz w:val="32"/>
          <w:szCs w:val="32"/>
        </w:rPr>
        <w:t>24</w:t>
      </w:r>
      <w:r>
        <w:rPr>
          <w:rFonts w:ascii="仿宋" w:eastAsia="仿宋" w:hAnsi="仿宋" w:cs="仿宋" w:hint="eastAsia"/>
          <w:bCs/>
          <w:sz w:val="32"/>
          <w:szCs w:val="32"/>
        </w:rPr>
        <w:t>小时内行多</w:t>
      </w:r>
      <w:r>
        <w:rPr>
          <w:rFonts w:ascii="仿宋" w:eastAsia="仿宋" w:hAnsi="仿宋" w:cs="仿宋" w:hint="eastAsia"/>
          <w:bCs/>
          <w:sz w:val="32"/>
          <w:szCs w:val="32"/>
        </w:rPr>
        <w:t>次抢救，记为“一例次”。</w:t>
      </w:r>
    </w:p>
    <w:p w:rsidR="009022F2" w:rsidRDefault="00B10B21">
      <w:pPr>
        <w:adjustRightInd w:val="0"/>
        <w:snapToGrid w:val="0"/>
        <w:spacing w:line="360" w:lineRule="auto"/>
        <w:ind w:firstLineChars="200" w:firstLine="643"/>
        <w:rPr>
          <w:rFonts w:ascii="仿宋" w:eastAsia="仿宋" w:hAnsi="仿宋" w:cs="仿宋"/>
          <w:b/>
          <w:sz w:val="32"/>
          <w:szCs w:val="32"/>
        </w:rPr>
      </w:pPr>
      <w:r>
        <w:rPr>
          <w:rFonts w:ascii="仿宋" w:eastAsia="仿宋" w:hAnsi="仿宋" w:cs="仿宋" w:hint="eastAsia"/>
          <w:b/>
          <w:sz w:val="32"/>
          <w:szCs w:val="32"/>
        </w:rPr>
        <w:t>计算公式：</w:t>
      </w:r>
    </w:p>
    <w:p w:rsidR="009022F2" w:rsidRDefault="00B10B21">
      <w:pPr>
        <w:adjustRightInd w:val="0"/>
        <w:snapToGrid w:val="0"/>
        <w:spacing w:line="360" w:lineRule="auto"/>
        <w:ind w:firstLineChars="200" w:firstLine="640"/>
        <w:rPr>
          <w:rFonts w:ascii="仿宋" w:eastAsia="仿宋" w:hAnsi="仿宋" w:cs="仿宋"/>
          <w:bCs/>
          <w:sz w:val="32"/>
          <w:szCs w:val="32"/>
        </w:rPr>
      </w:pPr>
      <w:r>
        <w:rPr>
          <w:rFonts w:ascii="仿宋" w:eastAsia="仿宋" w:hAnsi="仿宋" w:cs="仿宋" w:hint="eastAsia"/>
          <w:bCs/>
          <w:sz w:val="32"/>
          <w:szCs w:val="32"/>
        </w:rPr>
        <w:t>术后抢救率</w:t>
      </w:r>
      <w:r>
        <w:rPr>
          <w:rFonts w:ascii="仿宋" w:eastAsia="仿宋" w:hAnsi="仿宋" w:cs="仿宋" w:hint="eastAsia"/>
          <w:bCs/>
          <w:sz w:val="32"/>
          <w:szCs w:val="32"/>
        </w:rPr>
        <w:t xml:space="preserve">= </w:t>
      </w:r>
      <m:oMath>
        <m:f>
          <m:fPr>
            <m:ctrlPr>
              <w:rPr>
                <w:rFonts w:ascii="Cambria Math" w:eastAsia="仿宋" w:hAnsi="Cambria Math" w:cs="仿宋" w:hint="eastAsia"/>
                <w:bCs/>
                <w:sz w:val="32"/>
                <w:szCs w:val="32"/>
              </w:rPr>
            </m:ctrlPr>
          </m:fPr>
          <m:num>
            <m:r>
              <m:rPr>
                <m:sty m:val="p"/>
              </m:rPr>
              <w:rPr>
                <w:rFonts w:ascii="Cambria Math" w:eastAsia="仿宋" w:hAnsi="Cambria Math" w:cs="仿宋" w:hint="eastAsia"/>
                <w:sz w:val="32"/>
                <w:szCs w:val="32"/>
              </w:rPr>
              <m:t>术后抢救的患者例次数</m:t>
            </m:r>
          </m:num>
          <m:den>
            <m:r>
              <m:rPr>
                <m:sty m:val="p"/>
              </m:rPr>
              <w:rPr>
                <w:rFonts w:ascii="Cambria Math" w:eastAsia="仿宋" w:hAnsi="Cambria Math" w:cs="仿宋" w:hint="eastAsia"/>
                <w:sz w:val="32"/>
                <w:szCs w:val="32"/>
              </w:rPr>
              <m:t>同期行普通外科内镜手术治疗的患者总数</m:t>
            </m:r>
          </m:den>
        </m:f>
      </m:oMath>
      <w:r>
        <w:rPr>
          <w:rFonts w:ascii="仿宋" w:eastAsia="仿宋" w:hAnsi="仿宋" w:cs="仿宋" w:hint="eastAsia"/>
          <w:bCs/>
          <w:sz w:val="32"/>
          <w:szCs w:val="32"/>
        </w:rPr>
        <w:t>×</w:t>
      </w:r>
      <w:r>
        <w:rPr>
          <w:rFonts w:ascii="仿宋" w:eastAsia="仿宋" w:hAnsi="仿宋" w:cs="仿宋" w:hint="eastAsia"/>
          <w:bCs/>
          <w:sz w:val="32"/>
          <w:szCs w:val="32"/>
        </w:rPr>
        <w:t>100%</w:t>
      </w:r>
    </w:p>
    <w:p w:rsidR="009022F2" w:rsidRDefault="00B10B21">
      <w:pPr>
        <w:adjustRightInd w:val="0"/>
        <w:snapToGrid w:val="0"/>
        <w:spacing w:line="360" w:lineRule="auto"/>
        <w:ind w:firstLineChars="200" w:firstLine="640"/>
        <w:rPr>
          <w:rFonts w:ascii="仿宋" w:eastAsia="仿宋" w:hAnsi="仿宋" w:cs="仿宋"/>
          <w:bCs/>
          <w:sz w:val="32"/>
          <w:szCs w:val="32"/>
        </w:rPr>
      </w:pPr>
      <w:r>
        <w:rPr>
          <w:rFonts w:ascii="仿宋" w:eastAsia="仿宋" w:hAnsi="仿宋" w:cs="仿宋" w:hint="eastAsia"/>
          <w:bCs/>
          <w:sz w:val="32"/>
          <w:szCs w:val="32"/>
        </w:rPr>
        <w:t>术后抢救成功率</w:t>
      </w:r>
      <w:r>
        <w:rPr>
          <w:rFonts w:ascii="仿宋" w:eastAsia="仿宋" w:hAnsi="仿宋" w:cs="仿宋" w:hint="eastAsia"/>
          <w:bCs/>
          <w:sz w:val="32"/>
          <w:szCs w:val="32"/>
        </w:rPr>
        <w:t xml:space="preserve">= </w:t>
      </w:r>
      <m:oMath>
        <m:f>
          <m:fPr>
            <m:ctrlPr>
              <w:rPr>
                <w:rFonts w:ascii="Cambria Math" w:eastAsia="仿宋" w:hAnsi="Cambria Math" w:cs="仿宋" w:hint="eastAsia"/>
                <w:bCs/>
                <w:sz w:val="32"/>
                <w:szCs w:val="32"/>
              </w:rPr>
            </m:ctrlPr>
          </m:fPr>
          <m:num>
            <m:r>
              <m:rPr>
                <m:sty m:val="p"/>
              </m:rPr>
              <w:rPr>
                <w:rFonts w:ascii="Cambria Math" w:eastAsia="仿宋" w:hAnsi="Cambria Math" w:cs="仿宋" w:hint="eastAsia"/>
                <w:sz w:val="32"/>
                <w:szCs w:val="32"/>
              </w:rPr>
              <m:t>术后抢救成功的患者例次数</m:t>
            </m:r>
          </m:num>
          <m:den>
            <m:r>
              <m:rPr>
                <m:sty m:val="p"/>
              </m:rPr>
              <w:rPr>
                <w:rFonts w:ascii="Cambria Math" w:eastAsia="仿宋" w:hAnsi="Cambria Math" w:cs="仿宋" w:hint="eastAsia"/>
                <w:sz w:val="32"/>
                <w:szCs w:val="32"/>
              </w:rPr>
              <m:t>同期术后抢救患者总例次数</m:t>
            </m:r>
          </m:den>
        </m:f>
      </m:oMath>
      <w:r>
        <w:rPr>
          <w:rFonts w:ascii="仿宋" w:eastAsia="仿宋" w:hAnsi="仿宋" w:cs="仿宋" w:hint="eastAsia"/>
          <w:bCs/>
          <w:sz w:val="32"/>
          <w:szCs w:val="32"/>
        </w:rPr>
        <w:t>×</w:t>
      </w:r>
      <w:r>
        <w:rPr>
          <w:rFonts w:ascii="仿宋" w:eastAsia="仿宋" w:hAnsi="仿宋" w:cs="仿宋" w:hint="eastAsia"/>
          <w:bCs/>
          <w:sz w:val="32"/>
          <w:szCs w:val="32"/>
        </w:rPr>
        <w:t>100%</w:t>
      </w:r>
    </w:p>
    <w:p w:rsidR="009022F2" w:rsidRDefault="00B10B21">
      <w:pPr>
        <w:adjustRightInd w:val="0"/>
        <w:snapToGrid w:val="0"/>
        <w:spacing w:line="360" w:lineRule="auto"/>
        <w:ind w:firstLineChars="200" w:firstLine="643"/>
        <w:rPr>
          <w:rFonts w:ascii="仿宋" w:eastAsia="仿宋" w:hAnsi="仿宋" w:cs="仿宋"/>
          <w:bCs/>
          <w:sz w:val="32"/>
          <w:szCs w:val="32"/>
        </w:rPr>
      </w:pPr>
      <w:r>
        <w:rPr>
          <w:rFonts w:ascii="仿宋" w:eastAsia="仿宋" w:hAnsi="仿宋" w:cs="仿宋" w:hint="eastAsia"/>
          <w:b/>
          <w:sz w:val="32"/>
          <w:szCs w:val="32"/>
        </w:rPr>
        <w:t>意义：</w:t>
      </w:r>
      <w:r>
        <w:rPr>
          <w:rFonts w:ascii="仿宋" w:eastAsia="仿宋" w:hAnsi="仿宋" w:cs="仿宋" w:hint="eastAsia"/>
          <w:bCs/>
          <w:sz w:val="32"/>
          <w:szCs w:val="32"/>
        </w:rPr>
        <w:t>反映医疗机构医疗质量和抢救效率的重要指标之</w:t>
      </w:r>
      <w:r>
        <w:rPr>
          <w:rFonts w:ascii="仿宋" w:eastAsia="仿宋" w:hAnsi="仿宋" w:cs="仿宋" w:hint="eastAsia"/>
          <w:bCs/>
          <w:sz w:val="32"/>
          <w:szCs w:val="32"/>
        </w:rPr>
        <w:lastRenderedPageBreak/>
        <w:t>一。</w:t>
      </w:r>
    </w:p>
    <w:p w:rsidR="009022F2" w:rsidRDefault="00B10B21">
      <w:pPr>
        <w:adjustRightInd w:val="0"/>
        <w:snapToGrid w:val="0"/>
        <w:spacing w:line="360" w:lineRule="auto"/>
        <w:ind w:firstLineChars="200" w:firstLine="640"/>
        <w:rPr>
          <w:rFonts w:ascii="黑体" w:eastAsia="黑体" w:hAnsi="黑体" w:cs="黑体"/>
          <w:bCs/>
          <w:sz w:val="32"/>
          <w:szCs w:val="32"/>
        </w:rPr>
      </w:pPr>
      <w:r>
        <w:rPr>
          <w:rFonts w:ascii="黑体" w:eastAsia="黑体" w:hAnsi="黑体" w:cs="黑体" w:hint="eastAsia"/>
          <w:bCs/>
          <w:sz w:val="32"/>
          <w:szCs w:val="32"/>
        </w:rPr>
        <w:t>十七、术后死亡率</w:t>
      </w:r>
    </w:p>
    <w:p w:rsidR="009022F2" w:rsidRDefault="00B10B21">
      <w:pPr>
        <w:adjustRightInd w:val="0"/>
        <w:snapToGrid w:val="0"/>
        <w:spacing w:line="360" w:lineRule="auto"/>
        <w:ind w:firstLineChars="200" w:firstLine="643"/>
        <w:rPr>
          <w:rFonts w:ascii="仿宋" w:eastAsia="仿宋" w:hAnsi="仿宋" w:cs="仿宋"/>
          <w:bCs/>
          <w:sz w:val="32"/>
          <w:szCs w:val="32"/>
        </w:rPr>
      </w:pPr>
      <w:r>
        <w:rPr>
          <w:rFonts w:ascii="仿宋" w:eastAsia="仿宋" w:hAnsi="仿宋" w:cs="仿宋" w:hint="eastAsia"/>
          <w:b/>
          <w:sz w:val="32"/>
          <w:szCs w:val="32"/>
        </w:rPr>
        <w:t>定义：</w:t>
      </w:r>
      <w:r>
        <w:rPr>
          <w:rFonts w:ascii="仿宋" w:eastAsia="仿宋" w:hAnsi="仿宋" w:cs="仿宋" w:hint="eastAsia"/>
          <w:bCs/>
          <w:sz w:val="32"/>
          <w:szCs w:val="32"/>
        </w:rPr>
        <w:t>术后死亡是指各类普通外科内镜诊疗术后患者，术后（住院期间内）死亡，包括因不可逆疾病而自动出院的患者。术后死亡率是指术后患者死亡人数占同期普通外科内镜手术治疗的患者总数的比例。</w:t>
      </w:r>
    </w:p>
    <w:p w:rsidR="009022F2" w:rsidRDefault="00B10B21">
      <w:pPr>
        <w:adjustRightInd w:val="0"/>
        <w:snapToGrid w:val="0"/>
        <w:spacing w:line="360" w:lineRule="auto"/>
        <w:ind w:firstLineChars="200" w:firstLine="643"/>
        <w:rPr>
          <w:rFonts w:ascii="仿宋" w:eastAsia="仿宋" w:hAnsi="仿宋" w:cs="仿宋"/>
          <w:bCs/>
          <w:sz w:val="32"/>
          <w:szCs w:val="32"/>
        </w:rPr>
      </w:pPr>
      <w:r>
        <w:rPr>
          <w:rFonts w:ascii="仿宋" w:eastAsia="仿宋" w:hAnsi="仿宋" w:cs="仿宋" w:hint="eastAsia"/>
          <w:b/>
          <w:sz w:val="32"/>
          <w:szCs w:val="32"/>
        </w:rPr>
        <w:t>计算公式：</w:t>
      </w:r>
    </w:p>
    <w:p w:rsidR="009022F2" w:rsidRDefault="00B10B21">
      <w:pPr>
        <w:adjustRightInd w:val="0"/>
        <w:snapToGrid w:val="0"/>
        <w:spacing w:line="360" w:lineRule="auto"/>
        <w:ind w:firstLineChars="200" w:firstLine="640"/>
        <w:rPr>
          <w:rFonts w:ascii="仿宋" w:eastAsia="仿宋" w:hAnsi="仿宋" w:cs="仿宋"/>
          <w:bCs/>
          <w:sz w:val="32"/>
          <w:szCs w:val="32"/>
        </w:rPr>
      </w:pPr>
      <w:r>
        <w:rPr>
          <w:rFonts w:ascii="仿宋" w:eastAsia="仿宋" w:hAnsi="仿宋" w:cs="仿宋" w:hint="eastAsia"/>
          <w:bCs/>
          <w:sz w:val="32"/>
          <w:szCs w:val="32"/>
        </w:rPr>
        <w:t>术后死亡率</w:t>
      </w:r>
      <w:r>
        <w:rPr>
          <w:rFonts w:ascii="仿宋" w:eastAsia="仿宋" w:hAnsi="仿宋" w:cs="仿宋" w:hint="eastAsia"/>
          <w:bCs/>
          <w:sz w:val="32"/>
          <w:szCs w:val="32"/>
        </w:rPr>
        <w:t xml:space="preserve">= </w:t>
      </w:r>
      <m:oMath>
        <m:f>
          <m:fPr>
            <m:ctrlPr>
              <w:rPr>
                <w:rFonts w:ascii="Cambria Math" w:eastAsia="仿宋" w:hAnsi="Cambria Math" w:cs="仿宋" w:hint="eastAsia"/>
                <w:bCs/>
                <w:sz w:val="32"/>
                <w:szCs w:val="32"/>
              </w:rPr>
            </m:ctrlPr>
          </m:fPr>
          <m:num>
            <m:r>
              <m:rPr>
                <m:sty m:val="p"/>
              </m:rPr>
              <w:rPr>
                <w:rFonts w:ascii="Cambria Math" w:eastAsia="仿宋" w:hAnsi="Cambria Math" w:cs="仿宋" w:hint="eastAsia"/>
                <w:sz w:val="32"/>
                <w:szCs w:val="32"/>
              </w:rPr>
              <m:t>术后患者死亡人数</m:t>
            </m:r>
          </m:num>
          <m:den>
            <m:r>
              <m:rPr>
                <m:sty m:val="p"/>
              </m:rPr>
              <w:rPr>
                <w:rFonts w:ascii="Cambria Math" w:eastAsia="仿宋" w:hAnsi="Cambria Math" w:cs="仿宋" w:hint="eastAsia"/>
                <w:sz w:val="32"/>
                <w:szCs w:val="32"/>
              </w:rPr>
              <m:t>同期行普通外科内镜手术治疗的患者总数</m:t>
            </m:r>
          </m:den>
        </m:f>
      </m:oMath>
      <w:r>
        <w:rPr>
          <w:rFonts w:ascii="仿宋" w:eastAsia="仿宋" w:hAnsi="仿宋" w:cs="仿宋" w:hint="eastAsia"/>
          <w:bCs/>
          <w:sz w:val="32"/>
          <w:szCs w:val="32"/>
        </w:rPr>
        <w:t>×</w:t>
      </w:r>
      <w:r>
        <w:rPr>
          <w:rFonts w:ascii="仿宋" w:eastAsia="仿宋" w:hAnsi="仿宋" w:cs="仿宋" w:hint="eastAsia"/>
          <w:bCs/>
          <w:sz w:val="32"/>
          <w:szCs w:val="32"/>
        </w:rPr>
        <w:t>100%</w:t>
      </w:r>
    </w:p>
    <w:p w:rsidR="009022F2" w:rsidRDefault="00B10B21">
      <w:pPr>
        <w:adjustRightInd w:val="0"/>
        <w:snapToGrid w:val="0"/>
        <w:spacing w:line="360" w:lineRule="auto"/>
        <w:ind w:firstLineChars="200" w:firstLine="643"/>
        <w:rPr>
          <w:rFonts w:ascii="仿宋" w:eastAsia="仿宋" w:hAnsi="仿宋" w:cs="仿宋"/>
          <w:bCs/>
          <w:sz w:val="32"/>
          <w:szCs w:val="32"/>
        </w:rPr>
      </w:pPr>
      <w:r>
        <w:rPr>
          <w:rFonts w:ascii="仿宋" w:eastAsia="仿宋" w:hAnsi="仿宋" w:cs="仿宋" w:hint="eastAsia"/>
          <w:b/>
          <w:sz w:val="32"/>
          <w:szCs w:val="32"/>
        </w:rPr>
        <w:t>意义：</w:t>
      </w:r>
      <w:r>
        <w:rPr>
          <w:rFonts w:ascii="仿宋" w:eastAsia="仿宋" w:hAnsi="仿宋" w:cs="仿宋" w:hint="eastAsia"/>
          <w:bCs/>
          <w:sz w:val="32"/>
          <w:szCs w:val="32"/>
        </w:rPr>
        <w:t>反映医疗机构普通外科内镜诊疗技术水平及医疗质量和抢救效率的重要结果指标之一。</w:t>
      </w:r>
    </w:p>
    <w:p w:rsidR="009022F2" w:rsidRDefault="00B10B21">
      <w:pPr>
        <w:tabs>
          <w:tab w:val="left" w:pos="709"/>
          <w:tab w:val="left" w:pos="1418"/>
          <w:tab w:val="left" w:pos="1701"/>
        </w:tabs>
        <w:adjustRightInd w:val="0"/>
        <w:snapToGrid w:val="0"/>
        <w:spacing w:line="360" w:lineRule="auto"/>
        <w:ind w:firstLineChars="181" w:firstLine="579"/>
        <w:rPr>
          <w:rFonts w:ascii="黑体" w:eastAsia="黑体" w:hAnsi="黑体" w:cs="黑体"/>
          <w:bCs/>
          <w:sz w:val="32"/>
          <w:szCs w:val="32"/>
        </w:rPr>
      </w:pPr>
      <w:r>
        <w:rPr>
          <w:rFonts w:ascii="黑体" w:eastAsia="黑体" w:hAnsi="黑体" w:cs="黑体" w:hint="eastAsia"/>
          <w:bCs/>
          <w:sz w:val="32"/>
          <w:szCs w:val="32"/>
        </w:rPr>
        <w:t>十八、患者术后生存率（</w:t>
      </w:r>
      <w:r>
        <w:rPr>
          <w:rFonts w:ascii="黑体" w:eastAsia="黑体" w:hAnsi="黑体" w:cs="黑体" w:hint="eastAsia"/>
          <w:bCs/>
          <w:sz w:val="32"/>
          <w:szCs w:val="32"/>
        </w:rPr>
        <w:t>6</w:t>
      </w:r>
      <w:r>
        <w:rPr>
          <w:rFonts w:ascii="黑体" w:eastAsia="黑体" w:hAnsi="黑体" w:cs="黑体" w:hint="eastAsia"/>
          <w:bCs/>
          <w:sz w:val="32"/>
          <w:szCs w:val="32"/>
        </w:rPr>
        <w:t>月、</w:t>
      </w:r>
      <w:r>
        <w:rPr>
          <w:rFonts w:ascii="黑体" w:eastAsia="黑体" w:hAnsi="黑体" w:cs="黑体" w:hint="eastAsia"/>
          <w:bCs/>
          <w:sz w:val="32"/>
          <w:szCs w:val="32"/>
        </w:rPr>
        <w:t>1</w:t>
      </w:r>
      <w:r>
        <w:rPr>
          <w:rFonts w:ascii="黑体" w:eastAsia="黑体" w:hAnsi="黑体" w:cs="黑体" w:hint="eastAsia"/>
          <w:bCs/>
          <w:sz w:val="32"/>
          <w:szCs w:val="32"/>
        </w:rPr>
        <w:t>年、</w:t>
      </w:r>
      <w:r>
        <w:rPr>
          <w:rFonts w:ascii="黑体" w:eastAsia="黑体" w:hAnsi="黑体" w:cs="黑体" w:hint="eastAsia"/>
          <w:bCs/>
          <w:sz w:val="32"/>
          <w:szCs w:val="32"/>
        </w:rPr>
        <w:t>3</w:t>
      </w:r>
      <w:r>
        <w:rPr>
          <w:rFonts w:ascii="黑体" w:eastAsia="黑体" w:hAnsi="黑体" w:cs="黑体" w:hint="eastAsia"/>
          <w:bCs/>
          <w:sz w:val="32"/>
          <w:szCs w:val="32"/>
        </w:rPr>
        <w:t>年、</w:t>
      </w:r>
      <w:r>
        <w:rPr>
          <w:rFonts w:ascii="黑体" w:eastAsia="黑体" w:hAnsi="黑体" w:cs="黑体" w:hint="eastAsia"/>
          <w:bCs/>
          <w:sz w:val="32"/>
          <w:szCs w:val="32"/>
        </w:rPr>
        <w:t>5</w:t>
      </w:r>
      <w:r>
        <w:rPr>
          <w:rFonts w:ascii="黑体" w:eastAsia="黑体" w:hAnsi="黑体" w:cs="黑体" w:hint="eastAsia"/>
          <w:bCs/>
          <w:sz w:val="32"/>
          <w:szCs w:val="32"/>
        </w:rPr>
        <w:t>年）</w:t>
      </w:r>
    </w:p>
    <w:p w:rsidR="009022F2" w:rsidRDefault="00B10B21">
      <w:pPr>
        <w:adjustRightInd w:val="0"/>
        <w:snapToGrid w:val="0"/>
        <w:spacing w:line="360" w:lineRule="auto"/>
        <w:ind w:firstLineChars="200" w:firstLine="643"/>
        <w:rPr>
          <w:rFonts w:ascii="仿宋" w:eastAsia="仿宋" w:hAnsi="仿宋" w:cs="仿宋"/>
          <w:bCs/>
          <w:sz w:val="32"/>
          <w:szCs w:val="32"/>
        </w:rPr>
      </w:pPr>
      <w:r>
        <w:rPr>
          <w:rFonts w:ascii="仿宋" w:eastAsia="仿宋" w:hAnsi="仿宋" w:cs="仿宋" w:hint="eastAsia"/>
          <w:b/>
          <w:sz w:val="32"/>
          <w:szCs w:val="32"/>
        </w:rPr>
        <w:t>定义：</w:t>
      </w:r>
      <w:r>
        <w:rPr>
          <w:rFonts w:ascii="仿宋" w:eastAsia="仿宋" w:hAnsi="仿宋" w:cs="仿宋" w:hint="eastAsia"/>
          <w:bCs/>
          <w:sz w:val="32"/>
          <w:szCs w:val="32"/>
        </w:rPr>
        <w:t>各类以治疗肿瘤为目的行普通外科内镜手术治疗的患者人数，在治疗后某一时间（</w:t>
      </w:r>
      <w:r>
        <w:rPr>
          <w:rFonts w:ascii="仿宋" w:eastAsia="仿宋" w:hAnsi="仿宋" w:cs="仿宋" w:hint="eastAsia"/>
          <w:bCs/>
          <w:sz w:val="32"/>
          <w:szCs w:val="32"/>
        </w:rPr>
        <w:t>6</w:t>
      </w:r>
      <w:r>
        <w:rPr>
          <w:rFonts w:ascii="仿宋" w:eastAsia="仿宋" w:hAnsi="仿宋" w:cs="仿宋" w:hint="eastAsia"/>
          <w:bCs/>
          <w:sz w:val="32"/>
          <w:szCs w:val="32"/>
        </w:rPr>
        <w:t>月、</w:t>
      </w:r>
      <w:r>
        <w:rPr>
          <w:rFonts w:ascii="仿宋" w:eastAsia="仿宋" w:hAnsi="仿宋" w:cs="仿宋" w:hint="eastAsia"/>
          <w:bCs/>
          <w:sz w:val="32"/>
          <w:szCs w:val="32"/>
        </w:rPr>
        <w:t>1</w:t>
      </w:r>
      <w:r>
        <w:rPr>
          <w:rFonts w:ascii="仿宋" w:eastAsia="仿宋" w:hAnsi="仿宋" w:cs="仿宋" w:hint="eastAsia"/>
          <w:bCs/>
          <w:sz w:val="32"/>
          <w:szCs w:val="32"/>
        </w:rPr>
        <w:t>年、</w:t>
      </w:r>
      <w:r>
        <w:rPr>
          <w:rFonts w:ascii="仿宋" w:eastAsia="仿宋" w:hAnsi="仿宋" w:cs="仿宋" w:hint="eastAsia"/>
          <w:bCs/>
          <w:sz w:val="32"/>
          <w:szCs w:val="32"/>
        </w:rPr>
        <w:t>3</w:t>
      </w:r>
      <w:r>
        <w:rPr>
          <w:rFonts w:ascii="仿宋" w:eastAsia="仿宋" w:hAnsi="仿宋" w:cs="仿宋" w:hint="eastAsia"/>
          <w:bCs/>
          <w:sz w:val="32"/>
          <w:szCs w:val="32"/>
        </w:rPr>
        <w:t>年、</w:t>
      </w:r>
      <w:r>
        <w:rPr>
          <w:rFonts w:ascii="仿宋" w:eastAsia="仿宋" w:hAnsi="仿宋" w:cs="仿宋" w:hint="eastAsia"/>
          <w:bCs/>
          <w:sz w:val="32"/>
          <w:szCs w:val="32"/>
        </w:rPr>
        <w:t>5</w:t>
      </w:r>
      <w:r>
        <w:rPr>
          <w:rFonts w:ascii="仿宋" w:eastAsia="仿宋" w:hAnsi="仿宋" w:cs="仿宋" w:hint="eastAsia"/>
          <w:bCs/>
          <w:sz w:val="32"/>
          <w:szCs w:val="32"/>
        </w:rPr>
        <w:t>年）随访（失访者按未存活患者统计）尚存活的患者数占同期以治疗肿瘤为目的行普外科内镜手术治疗患者总数的比例。</w:t>
      </w:r>
    </w:p>
    <w:p w:rsidR="009022F2" w:rsidRDefault="00B10B21">
      <w:pPr>
        <w:adjustRightInd w:val="0"/>
        <w:snapToGrid w:val="0"/>
        <w:spacing w:line="360" w:lineRule="auto"/>
        <w:ind w:firstLineChars="200" w:firstLine="643"/>
        <w:rPr>
          <w:rFonts w:ascii="仿宋" w:eastAsia="仿宋" w:hAnsi="仿宋" w:cs="仿宋"/>
          <w:bCs/>
          <w:sz w:val="32"/>
          <w:szCs w:val="32"/>
        </w:rPr>
      </w:pPr>
      <w:r>
        <w:rPr>
          <w:rFonts w:ascii="仿宋" w:eastAsia="仿宋" w:hAnsi="仿宋" w:cs="仿宋" w:hint="eastAsia"/>
          <w:b/>
          <w:sz w:val="32"/>
          <w:szCs w:val="32"/>
        </w:rPr>
        <w:t>计算公式：</w:t>
      </w:r>
    </w:p>
    <w:p w:rsidR="009022F2" w:rsidRDefault="00B10B21">
      <w:pPr>
        <w:adjustRightInd w:val="0"/>
        <w:snapToGrid w:val="0"/>
        <w:spacing w:line="360" w:lineRule="auto"/>
        <w:ind w:firstLineChars="200" w:firstLine="640"/>
        <w:jc w:val="left"/>
        <w:rPr>
          <w:rFonts w:ascii="仿宋" w:eastAsia="仿宋" w:hAnsi="仿宋" w:cs="仿宋"/>
          <w:bCs/>
          <w:sz w:val="32"/>
          <w:szCs w:val="32"/>
        </w:rPr>
      </w:pPr>
      <w:r>
        <w:rPr>
          <w:rFonts w:ascii="仿宋" w:eastAsia="仿宋" w:hAnsi="仿宋" w:cs="仿宋" w:hint="eastAsia"/>
          <w:bCs/>
          <w:sz w:val="32"/>
          <w:szCs w:val="32"/>
        </w:rPr>
        <w:t>患者术后生存率</w:t>
      </w:r>
      <w:r>
        <w:rPr>
          <w:rFonts w:ascii="仿宋" w:eastAsia="仿宋" w:hAnsi="仿宋" w:cs="仿宋" w:hint="eastAsia"/>
          <w:bCs/>
          <w:sz w:val="32"/>
          <w:szCs w:val="32"/>
        </w:rPr>
        <w:t xml:space="preserve">= </w:t>
      </w:r>
      <m:oMath>
        <m:f>
          <m:fPr>
            <m:ctrlPr>
              <w:rPr>
                <w:rFonts w:ascii="Cambria Math" w:eastAsia="仿宋" w:hAnsi="Cambria Math" w:cs="仿宋" w:hint="eastAsia"/>
                <w:bCs/>
                <w:sz w:val="32"/>
                <w:szCs w:val="32"/>
              </w:rPr>
            </m:ctrlPr>
          </m:fPr>
          <m:num>
            <m:r>
              <m:rPr>
                <m:sty m:val="p"/>
              </m:rPr>
              <w:rPr>
                <w:rFonts w:ascii="Cambria Math" w:eastAsia="仿宋" w:hAnsi="Cambria Math" w:cs="仿宋" w:hint="eastAsia"/>
                <w:sz w:val="32"/>
                <w:szCs w:val="32"/>
              </w:rPr>
              <m:t>以治疗肿瘤为目的的普通外科内镜诊疗术后某一时间随访尚存活的患者数</m:t>
            </m:r>
          </m:num>
          <m:den>
            <m:r>
              <m:rPr>
                <m:sty m:val="p"/>
              </m:rPr>
              <w:rPr>
                <w:rFonts w:ascii="Cambria Math" w:eastAsia="仿宋" w:hAnsi="Cambria Math" w:cs="仿宋" w:hint="eastAsia"/>
                <w:sz w:val="32"/>
                <w:szCs w:val="32"/>
              </w:rPr>
              <m:t>同期以治疗肿瘤为目的行普通外科内镜手术治疗的患者总数</m:t>
            </m:r>
          </m:den>
        </m:f>
      </m:oMath>
      <w:r>
        <w:rPr>
          <w:rFonts w:ascii="仿宋" w:eastAsia="仿宋" w:hAnsi="仿宋" w:cs="仿宋" w:hint="eastAsia"/>
          <w:bCs/>
          <w:sz w:val="32"/>
          <w:szCs w:val="32"/>
        </w:rPr>
        <w:t>×</w:t>
      </w:r>
      <w:r>
        <w:rPr>
          <w:rFonts w:ascii="仿宋" w:eastAsia="仿宋" w:hAnsi="仿宋" w:cs="仿宋" w:hint="eastAsia"/>
          <w:bCs/>
          <w:sz w:val="32"/>
          <w:szCs w:val="32"/>
        </w:rPr>
        <w:t>100%</w:t>
      </w:r>
    </w:p>
    <w:p w:rsidR="009022F2" w:rsidRDefault="00B10B21">
      <w:pPr>
        <w:adjustRightInd w:val="0"/>
        <w:snapToGrid w:val="0"/>
        <w:spacing w:line="360" w:lineRule="auto"/>
        <w:ind w:firstLineChars="200" w:firstLine="643"/>
        <w:rPr>
          <w:rFonts w:ascii="仿宋" w:eastAsia="仿宋" w:hAnsi="仿宋" w:cs="仿宋"/>
          <w:bCs/>
          <w:sz w:val="32"/>
          <w:szCs w:val="32"/>
        </w:rPr>
      </w:pPr>
      <w:r>
        <w:rPr>
          <w:rFonts w:ascii="仿宋" w:eastAsia="仿宋" w:hAnsi="仿宋" w:cs="仿宋" w:hint="eastAsia"/>
          <w:b/>
          <w:sz w:val="32"/>
          <w:szCs w:val="32"/>
        </w:rPr>
        <w:t>意义：</w:t>
      </w:r>
      <w:r>
        <w:rPr>
          <w:rFonts w:ascii="仿宋" w:eastAsia="仿宋" w:hAnsi="仿宋" w:cs="仿宋" w:hint="eastAsia"/>
          <w:bCs/>
          <w:sz w:val="32"/>
          <w:szCs w:val="32"/>
        </w:rPr>
        <w:t>反映普通外科内镜诊疗技术中对于肿瘤疾病治疗的远期疗效。</w:t>
      </w:r>
    </w:p>
    <w:p w:rsidR="009022F2" w:rsidRDefault="00B10B21">
      <w:pPr>
        <w:adjustRightInd w:val="0"/>
        <w:snapToGrid w:val="0"/>
        <w:spacing w:line="360" w:lineRule="auto"/>
        <w:ind w:firstLineChars="200" w:firstLine="640"/>
        <w:rPr>
          <w:rFonts w:ascii="黑体" w:eastAsia="黑体" w:hAnsi="黑体" w:cs="黑体"/>
          <w:bCs/>
          <w:sz w:val="32"/>
          <w:szCs w:val="32"/>
        </w:rPr>
      </w:pPr>
      <w:r>
        <w:rPr>
          <w:rFonts w:ascii="黑体" w:eastAsia="黑体" w:hAnsi="黑体" w:cs="黑体" w:hint="eastAsia"/>
          <w:bCs/>
          <w:sz w:val="32"/>
          <w:szCs w:val="32"/>
        </w:rPr>
        <w:t>十九、平均住院日</w:t>
      </w:r>
    </w:p>
    <w:p w:rsidR="009022F2" w:rsidRDefault="00B10B21">
      <w:pPr>
        <w:adjustRightInd w:val="0"/>
        <w:snapToGrid w:val="0"/>
        <w:spacing w:line="360" w:lineRule="auto"/>
        <w:ind w:firstLineChars="200" w:firstLine="643"/>
        <w:rPr>
          <w:rFonts w:ascii="仿宋" w:eastAsia="仿宋" w:hAnsi="仿宋" w:cs="仿宋"/>
          <w:bCs/>
          <w:sz w:val="32"/>
          <w:szCs w:val="32"/>
        </w:rPr>
      </w:pPr>
      <w:r>
        <w:rPr>
          <w:rFonts w:ascii="仿宋" w:eastAsia="仿宋" w:hAnsi="仿宋" w:cs="仿宋" w:hint="eastAsia"/>
          <w:b/>
          <w:sz w:val="32"/>
          <w:szCs w:val="32"/>
        </w:rPr>
        <w:lastRenderedPageBreak/>
        <w:t>定义：</w:t>
      </w:r>
      <w:r>
        <w:rPr>
          <w:rFonts w:ascii="仿宋" w:eastAsia="仿宋" w:hAnsi="仿宋" w:cs="仿宋" w:hint="eastAsia"/>
          <w:bCs/>
          <w:sz w:val="32"/>
          <w:szCs w:val="32"/>
        </w:rPr>
        <w:t>实施普通外科内镜手术的患者出院时占用总床日数与同期实施普通外科内镜手术的患者出院人数之比。</w:t>
      </w:r>
    </w:p>
    <w:p w:rsidR="009022F2" w:rsidRDefault="00B10B21">
      <w:pPr>
        <w:adjustRightInd w:val="0"/>
        <w:snapToGrid w:val="0"/>
        <w:spacing w:line="360" w:lineRule="auto"/>
        <w:ind w:firstLineChars="200" w:firstLine="643"/>
        <w:rPr>
          <w:rFonts w:ascii="仿宋" w:eastAsia="仿宋" w:hAnsi="仿宋" w:cs="仿宋"/>
          <w:bCs/>
          <w:sz w:val="32"/>
          <w:szCs w:val="32"/>
        </w:rPr>
      </w:pPr>
      <w:r>
        <w:rPr>
          <w:rFonts w:ascii="仿宋" w:eastAsia="仿宋" w:hAnsi="仿宋" w:cs="仿宋" w:hint="eastAsia"/>
          <w:b/>
          <w:sz w:val="32"/>
          <w:szCs w:val="32"/>
        </w:rPr>
        <w:t>计算公式：</w:t>
      </w:r>
    </w:p>
    <w:p w:rsidR="009022F2" w:rsidRDefault="00B10B21">
      <w:pPr>
        <w:adjustRightInd w:val="0"/>
        <w:snapToGrid w:val="0"/>
        <w:spacing w:line="360" w:lineRule="auto"/>
        <w:ind w:firstLineChars="200" w:firstLine="640"/>
        <w:rPr>
          <w:rFonts w:ascii="仿宋" w:eastAsia="仿宋" w:hAnsi="仿宋" w:cs="仿宋"/>
          <w:bCs/>
          <w:sz w:val="32"/>
          <w:szCs w:val="32"/>
        </w:rPr>
      </w:pPr>
      <w:r>
        <w:rPr>
          <w:rFonts w:ascii="仿宋" w:eastAsia="仿宋" w:hAnsi="仿宋" w:cs="仿宋" w:hint="eastAsia"/>
          <w:bCs/>
          <w:sz w:val="32"/>
          <w:szCs w:val="32"/>
        </w:rPr>
        <w:t>平均住院日</w:t>
      </w:r>
      <w:r>
        <w:rPr>
          <w:rFonts w:ascii="仿宋" w:eastAsia="仿宋" w:hAnsi="仿宋" w:cs="仿宋" w:hint="eastAsia"/>
          <w:bCs/>
          <w:sz w:val="32"/>
          <w:szCs w:val="32"/>
        </w:rPr>
        <w:t>=</w:t>
      </w:r>
      <m:oMath>
        <m:f>
          <m:fPr>
            <m:ctrlPr>
              <w:rPr>
                <w:rFonts w:ascii="Cambria Math" w:eastAsia="仿宋" w:hAnsi="Cambria Math" w:cs="仿宋" w:hint="eastAsia"/>
                <w:bCs/>
                <w:sz w:val="32"/>
                <w:szCs w:val="32"/>
              </w:rPr>
            </m:ctrlPr>
          </m:fPr>
          <m:num>
            <m:r>
              <m:rPr>
                <m:sty m:val="p"/>
              </m:rPr>
              <w:rPr>
                <w:rFonts w:ascii="Cambria Math" w:eastAsia="仿宋" w:hAnsi="Cambria Math" w:cs="仿宋" w:hint="eastAsia"/>
                <w:sz w:val="32"/>
                <w:szCs w:val="32"/>
              </w:rPr>
              <m:t>出院时实施普通外科内镜手术的患者占用总床日数</m:t>
            </m:r>
          </m:num>
          <m:den>
            <m:r>
              <m:rPr>
                <m:sty m:val="p"/>
              </m:rPr>
              <w:rPr>
                <w:rFonts w:ascii="Cambria Math" w:eastAsia="仿宋" w:hAnsi="Cambria Math" w:cs="仿宋" w:hint="eastAsia"/>
                <w:sz w:val="32"/>
                <w:szCs w:val="32"/>
              </w:rPr>
              <m:t>同期实施普通外科内镜手术的患者出院人数</m:t>
            </m:r>
          </m:den>
        </m:f>
      </m:oMath>
    </w:p>
    <w:p w:rsidR="009022F2" w:rsidRDefault="00B10B21">
      <w:pPr>
        <w:adjustRightInd w:val="0"/>
        <w:snapToGrid w:val="0"/>
        <w:spacing w:line="360" w:lineRule="auto"/>
        <w:ind w:firstLineChars="200" w:firstLine="643"/>
        <w:rPr>
          <w:rFonts w:ascii="仿宋" w:eastAsia="仿宋" w:hAnsi="仿宋" w:cs="仿宋"/>
          <w:bCs/>
          <w:sz w:val="32"/>
          <w:szCs w:val="32"/>
        </w:rPr>
      </w:pPr>
      <w:r>
        <w:rPr>
          <w:rFonts w:ascii="仿宋" w:eastAsia="仿宋" w:hAnsi="仿宋" w:cs="仿宋" w:hint="eastAsia"/>
          <w:b/>
          <w:sz w:val="32"/>
          <w:szCs w:val="32"/>
        </w:rPr>
        <w:t>意义：</w:t>
      </w:r>
      <w:r>
        <w:rPr>
          <w:rFonts w:ascii="仿宋" w:eastAsia="仿宋" w:hAnsi="仿宋" w:cs="仿宋" w:hint="eastAsia"/>
          <w:bCs/>
          <w:sz w:val="32"/>
          <w:szCs w:val="32"/>
        </w:rPr>
        <w:t>反映普通外科内镜诊疗技术水平，是分析成本效益的重要指标之一。</w:t>
      </w:r>
    </w:p>
    <w:p w:rsidR="009022F2" w:rsidRDefault="009022F2">
      <w:pPr>
        <w:widowControl/>
        <w:jc w:val="left"/>
        <w:rPr>
          <w:rFonts w:ascii="仿宋" w:eastAsia="仿宋" w:hAnsi="仿宋" w:cs="仿宋"/>
          <w:bCs/>
          <w:sz w:val="32"/>
          <w:szCs w:val="32"/>
        </w:rPr>
      </w:pPr>
    </w:p>
    <w:sectPr w:rsidR="009022F2" w:rsidSect="009022F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0B21" w:rsidRDefault="00B10B21" w:rsidP="006A20AD">
      <w:r>
        <w:separator/>
      </w:r>
    </w:p>
  </w:endnote>
  <w:endnote w:type="continuationSeparator" w:id="1">
    <w:p w:rsidR="00B10B21" w:rsidRDefault="00B10B21" w:rsidP="006A20A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0B21" w:rsidRDefault="00B10B21" w:rsidP="006A20AD">
      <w:r>
        <w:separator/>
      </w:r>
    </w:p>
  </w:footnote>
  <w:footnote w:type="continuationSeparator" w:id="1">
    <w:p w:rsidR="00B10B21" w:rsidRDefault="00B10B21" w:rsidP="006A20A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6B84"/>
    <w:rsid w:val="00047AA0"/>
    <w:rsid w:val="000E3B26"/>
    <w:rsid w:val="0010550B"/>
    <w:rsid w:val="0015762B"/>
    <w:rsid w:val="00176B84"/>
    <w:rsid w:val="001A4EBB"/>
    <w:rsid w:val="001E00A2"/>
    <w:rsid w:val="002274CB"/>
    <w:rsid w:val="002518AD"/>
    <w:rsid w:val="0028283C"/>
    <w:rsid w:val="002D1681"/>
    <w:rsid w:val="002E0BAA"/>
    <w:rsid w:val="00302564"/>
    <w:rsid w:val="003213CC"/>
    <w:rsid w:val="003513C1"/>
    <w:rsid w:val="00387DDA"/>
    <w:rsid w:val="003A05F9"/>
    <w:rsid w:val="004E4DE8"/>
    <w:rsid w:val="00504AA1"/>
    <w:rsid w:val="00584222"/>
    <w:rsid w:val="005B4E9A"/>
    <w:rsid w:val="005E51EB"/>
    <w:rsid w:val="006368A6"/>
    <w:rsid w:val="006A20AD"/>
    <w:rsid w:val="007628CE"/>
    <w:rsid w:val="007F7E9D"/>
    <w:rsid w:val="00801603"/>
    <w:rsid w:val="00802F56"/>
    <w:rsid w:val="008356AB"/>
    <w:rsid w:val="008368E6"/>
    <w:rsid w:val="00863255"/>
    <w:rsid w:val="008A5A79"/>
    <w:rsid w:val="009022F2"/>
    <w:rsid w:val="009050B8"/>
    <w:rsid w:val="009F588A"/>
    <w:rsid w:val="00A47B9E"/>
    <w:rsid w:val="00A77515"/>
    <w:rsid w:val="00B10B21"/>
    <w:rsid w:val="00B26D84"/>
    <w:rsid w:val="00BF65F1"/>
    <w:rsid w:val="00C675AA"/>
    <w:rsid w:val="00C93EFE"/>
    <w:rsid w:val="00CC4AB7"/>
    <w:rsid w:val="00D063A7"/>
    <w:rsid w:val="00DB25D9"/>
    <w:rsid w:val="00DC57D7"/>
    <w:rsid w:val="00E917CB"/>
    <w:rsid w:val="00EA6A22"/>
    <w:rsid w:val="00EB18E9"/>
    <w:rsid w:val="00EC229D"/>
    <w:rsid w:val="00EC36D0"/>
    <w:rsid w:val="00EE6DA1"/>
    <w:rsid w:val="0B4F3B5F"/>
    <w:rsid w:val="47386A33"/>
    <w:rsid w:val="4C782AA6"/>
    <w:rsid w:val="56BA78AD"/>
    <w:rsid w:val="5856638F"/>
    <w:rsid w:val="683322CE"/>
    <w:rsid w:val="73D14D3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22F2"/>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9022F2"/>
    <w:rPr>
      <w:sz w:val="18"/>
      <w:szCs w:val="18"/>
    </w:rPr>
  </w:style>
  <w:style w:type="paragraph" w:styleId="a4">
    <w:name w:val="footer"/>
    <w:basedOn w:val="a"/>
    <w:link w:val="Char0"/>
    <w:uiPriority w:val="99"/>
    <w:unhideWhenUsed/>
    <w:qFormat/>
    <w:rsid w:val="009022F2"/>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9022F2"/>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sid w:val="009022F2"/>
    <w:rPr>
      <w:sz w:val="18"/>
      <w:szCs w:val="18"/>
    </w:rPr>
  </w:style>
  <w:style w:type="character" w:customStyle="1" w:styleId="Char0">
    <w:name w:val="页脚 Char"/>
    <w:basedOn w:val="a0"/>
    <w:link w:val="a4"/>
    <w:uiPriority w:val="99"/>
    <w:qFormat/>
    <w:rsid w:val="009022F2"/>
    <w:rPr>
      <w:sz w:val="18"/>
      <w:szCs w:val="18"/>
    </w:rPr>
  </w:style>
  <w:style w:type="paragraph" w:customStyle="1" w:styleId="1">
    <w:name w:val="列出段落1"/>
    <w:basedOn w:val="a"/>
    <w:qFormat/>
    <w:rsid w:val="009022F2"/>
    <w:pPr>
      <w:ind w:firstLineChars="200" w:firstLine="420"/>
    </w:pPr>
  </w:style>
  <w:style w:type="character" w:customStyle="1" w:styleId="Char">
    <w:name w:val="批注框文本 Char"/>
    <w:basedOn w:val="a0"/>
    <w:link w:val="a3"/>
    <w:uiPriority w:val="99"/>
    <w:semiHidden/>
    <w:qFormat/>
    <w:rsid w:val="009022F2"/>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526</Words>
  <Characters>2999</Characters>
  <Application>Microsoft Office Word</Application>
  <DocSecurity>0</DocSecurity>
  <Lines>24</Lines>
  <Paragraphs>7</Paragraphs>
  <ScaleCrop>false</ScaleCrop>
  <Company>中华人民共和国卫生部</Company>
  <LinksUpToDate>false</LinksUpToDate>
  <CharactersWithSpaces>3518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yxc</dc:creator>
  <cp:lastModifiedBy>Windows 用户</cp:lastModifiedBy>
  <cp:revision>7</cp:revision>
  <dcterms:created xsi:type="dcterms:W3CDTF">2018-07-25T00:07:00Z</dcterms:created>
  <dcterms:modified xsi:type="dcterms:W3CDTF">2020-09-29T10:13:00Z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2052-10.8.0.6108</vt:lpwstr>
  </property>
</Properties>
</file>