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bookmarkStart w:id="72" w:name="_GoBack"/>
      <w:bookmarkEnd w:id="72"/>
    </w:p>
    <w:p>
      <w:pPr>
        <w:ind w:firstLine="1044"/>
        <w:rPr>
          <w:rFonts w:ascii="宋体" w:hAnsi="宋体"/>
          <w:color w:val="000000" w:themeColor="text1"/>
          <w:kern w:val="0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rPr>
          <w:rFonts w:ascii="华文中宋" w:hAnsi="华文中宋" w:eastAsia="华文中宋"/>
          <w:b w:val="0"/>
          <w:color w:val="000000" w:themeColor="text1"/>
          <w:kern w:val="0"/>
          <w:sz w:val="56"/>
          <w:szCs w:val="56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b w:val="0"/>
          <w:color w:val="000000" w:themeColor="text1"/>
          <w:kern w:val="0"/>
          <w:sz w:val="56"/>
          <w:szCs w:val="56"/>
          <w14:textFill>
            <w14:solidFill>
              <w14:schemeClr w14:val="tx1"/>
            </w14:solidFill>
          </w14:textFill>
        </w:rPr>
        <w:t>辽宁省综合</w:t>
      </w:r>
      <w:r>
        <w:rPr>
          <w:rFonts w:hint="eastAsia" w:ascii="华文中宋" w:hAnsi="华文中宋" w:eastAsia="华文中宋"/>
          <w:b w:val="0"/>
          <w:color w:val="000000" w:themeColor="text1"/>
          <w:kern w:val="0"/>
          <w:sz w:val="56"/>
          <w:szCs w:val="56"/>
          <w:lang w:val="en-US" w:eastAsia="zh-CN"/>
          <w14:textFill>
            <w14:solidFill>
              <w14:schemeClr w14:val="tx1"/>
            </w14:solidFill>
          </w14:textFill>
        </w:rPr>
        <w:t>类</w:t>
      </w:r>
      <w:r>
        <w:rPr>
          <w:rFonts w:hint="eastAsia" w:ascii="华文中宋" w:hAnsi="华文中宋" w:eastAsia="华文中宋"/>
          <w:b w:val="0"/>
          <w:color w:val="000000" w:themeColor="text1"/>
          <w:kern w:val="0"/>
          <w:sz w:val="56"/>
          <w:szCs w:val="56"/>
          <w14:textFill>
            <w14:solidFill>
              <w14:schemeClr w14:val="tx1"/>
            </w14:solidFill>
          </w14:textFill>
        </w:rPr>
        <w:t>区域医疗中心申报书</w:t>
      </w:r>
    </w:p>
    <w:p>
      <w:pPr>
        <w:rPr>
          <w:rFonts w:ascii="宋体" w:hAnsi="宋体"/>
          <w:color w:val="000000" w:themeColor="text1"/>
          <w:kern w:val="0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kern w:val="0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kern w:val="0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kern w:val="0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kern w:val="0"/>
          <w:sz w:val="52"/>
          <w:szCs w:val="52"/>
          <w14:textFill>
            <w14:solidFill>
              <w14:schemeClr w14:val="tx1"/>
            </w14:solidFill>
          </w14:textFill>
        </w:rPr>
      </w:pPr>
    </w:p>
    <w:tbl>
      <w:tblPr>
        <w:tblStyle w:val="18"/>
        <w:tblW w:w="644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1"/>
        <w:gridCol w:w="536"/>
        <w:gridCol w:w="35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2401" w:type="dxa"/>
            <w:vAlign w:val="center"/>
          </w:tcPr>
          <w:p>
            <w:pPr>
              <w:rPr>
                <w:rFonts w:ascii="宋体" w:hAnsi="宋体"/>
                <w:color w:val="000000" w:themeColor="text1"/>
                <w:kern w:val="0"/>
                <w:sz w:val="52"/>
                <w:szCs w:val="5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b w:val="0"/>
                <w:color w:val="000000" w:themeColor="text1"/>
                <w:kern w:val="0"/>
                <w:sz w:val="36"/>
                <w:szCs w:val="32"/>
                <w14:textFill>
                  <w14:solidFill>
                    <w14:schemeClr w14:val="tx1"/>
                  </w14:solidFill>
                </w14:textFill>
              </w:rPr>
              <w:t>申报单位</w:t>
            </w:r>
            <w:r>
              <w:rPr>
                <w:rFonts w:hint="eastAsia" w:ascii="楷体" w:hAnsi="楷体" w:eastAsia="楷体"/>
                <w:b w:val="0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（公章）</w:t>
            </w:r>
          </w:p>
        </w:tc>
        <w:tc>
          <w:tcPr>
            <w:tcW w:w="536" w:type="dxa"/>
            <w:vAlign w:val="center"/>
          </w:tcPr>
          <w:p>
            <w:pPr>
              <w:jc w:val="both"/>
              <w:rPr>
                <w:rFonts w:ascii="宋体" w:hAnsi="宋体"/>
                <w:color w:val="000000" w:themeColor="text1"/>
                <w:kern w:val="0"/>
                <w:sz w:val="52"/>
                <w:szCs w:val="5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color w:val="000000" w:themeColor="text1"/>
                <w:kern w:val="0"/>
                <w:szCs w:val="32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3509" w:type="dxa"/>
            <w:vMerge w:val="restart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/>
                <w:b w:val="0"/>
                <w:color w:val="000000" w:themeColor="text1"/>
                <w:kern w:val="0"/>
                <w:sz w:val="52"/>
                <w:szCs w:val="5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color w:val="000000" w:themeColor="text1"/>
                <w:kern w:val="0"/>
                <w:sz w:val="52"/>
                <w:szCs w:val="5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/>
                <w:b w:val="0"/>
                <w:color w:val="000000" w:themeColor="text1"/>
                <w:kern w:val="0"/>
                <w:sz w:val="52"/>
                <w:szCs w:val="5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="楷体" w:hAnsi="楷体" w:eastAsia="楷体"/>
                <w:b w:val="0"/>
                <w:color w:val="000000" w:themeColor="text1"/>
                <w:kern w:val="0"/>
                <w:sz w:val="36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b w:val="0"/>
                <w:color w:val="000000" w:themeColor="text1"/>
                <w:kern w:val="0"/>
                <w:sz w:val="36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楷体" w:hAnsi="楷体" w:eastAsia="楷体"/>
                <w:b w:val="0"/>
                <w:color w:val="000000" w:themeColor="text1"/>
                <w:kern w:val="0"/>
                <w:sz w:val="36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rPr>
                <w:rFonts w:ascii="宋体" w:hAnsi="宋体"/>
                <w:color w:val="000000" w:themeColor="text1"/>
                <w:kern w:val="0"/>
                <w:sz w:val="52"/>
                <w:szCs w:val="5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b w:val="0"/>
                <w:color w:val="000000" w:themeColor="text1"/>
                <w:kern w:val="0"/>
                <w:sz w:val="36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年 </w:t>
            </w:r>
            <w:r>
              <w:rPr>
                <w:rFonts w:ascii="楷体" w:hAnsi="楷体" w:eastAsia="楷体"/>
                <w:b w:val="0"/>
                <w:color w:val="000000" w:themeColor="text1"/>
                <w:kern w:val="0"/>
                <w:sz w:val="36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楷体" w:hAnsi="楷体" w:eastAsia="楷体"/>
                <w:b w:val="0"/>
                <w:color w:val="000000" w:themeColor="text1"/>
                <w:kern w:val="0"/>
                <w:sz w:val="36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月 </w:t>
            </w:r>
            <w:r>
              <w:rPr>
                <w:rFonts w:ascii="楷体" w:hAnsi="楷体" w:eastAsia="楷体"/>
                <w:b w:val="0"/>
                <w:color w:val="000000" w:themeColor="text1"/>
                <w:kern w:val="0"/>
                <w:sz w:val="36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楷体" w:hAnsi="楷体" w:eastAsia="楷体"/>
                <w:b w:val="0"/>
                <w:color w:val="000000" w:themeColor="text1"/>
                <w:kern w:val="0"/>
                <w:sz w:val="36"/>
                <w:szCs w:val="32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1" w:type="dxa"/>
            <w:vAlign w:val="center"/>
          </w:tcPr>
          <w:p>
            <w:pPr>
              <w:rPr>
                <w:rFonts w:ascii="宋体" w:hAnsi="宋体"/>
                <w:color w:val="000000" w:themeColor="text1"/>
                <w:kern w:val="0"/>
                <w:sz w:val="52"/>
                <w:szCs w:val="5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b w:val="0"/>
                <w:color w:val="000000" w:themeColor="text1"/>
                <w:kern w:val="0"/>
                <w:sz w:val="36"/>
                <w:szCs w:val="32"/>
                <w14:textFill>
                  <w14:solidFill>
                    <w14:schemeClr w14:val="tx1"/>
                  </w14:solidFill>
                </w14:textFill>
              </w:rPr>
              <w:t>申报日期</w:t>
            </w:r>
          </w:p>
        </w:tc>
        <w:tc>
          <w:tcPr>
            <w:tcW w:w="536" w:type="dxa"/>
            <w:vAlign w:val="center"/>
          </w:tcPr>
          <w:p>
            <w:pPr>
              <w:jc w:val="both"/>
              <w:rPr>
                <w:rFonts w:ascii="宋体" w:hAnsi="宋体"/>
                <w:color w:val="000000" w:themeColor="text1"/>
                <w:kern w:val="0"/>
                <w:sz w:val="52"/>
                <w:szCs w:val="5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color w:val="000000" w:themeColor="text1"/>
                <w:kern w:val="0"/>
                <w:szCs w:val="32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3509" w:type="dxa"/>
            <w:vMerge w:val="continue"/>
            <w:vAlign w:val="center"/>
          </w:tcPr>
          <w:p>
            <w:pPr>
              <w:rPr>
                <w:rFonts w:ascii="宋体" w:hAnsi="宋体"/>
                <w:color w:val="000000" w:themeColor="text1"/>
                <w:kern w:val="0"/>
                <w:sz w:val="52"/>
                <w:szCs w:val="5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宋体" w:hAnsi="宋体"/>
          <w:color w:val="000000" w:themeColor="text1"/>
          <w:kern w:val="0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ind w:firstLine="1044"/>
        <w:jc w:val="both"/>
        <w:rPr>
          <w:rFonts w:ascii="宋体" w:hAnsi="宋体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ind w:firstLine="1044"/>
        <w:jc w:val="both"/>
        <w:rPr>
          <w:rFonts w:ascii="宋体" w:hAnsi="宋体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32"/>
          <w14:textFill>
            <w14:solidFill>
              <w14:schemeClr w14:val="tx1"/>
            </w14:solidFill>
          </w14:textFill>
        </w:rPr>
        <w:t>辽宁省卫生健康委员会</w:t>
      </w:r>
    </w:p>
    <w:p>
      <w:pPr>
        <w:rPr>
          <w:rFonts w:hint="eastAsia" w:ascii="宋体" w:hAnsi="宋体" w:eastAsia="宋体"/>
          <w:b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  <w:t>2023年</w:t>
      </w:r>
    </w:p>
    <w:p>
      <w:pPr>
        <w:rPr>
          <w:rFonts w:ascii="宋体" w:hAnsi="宋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ascii="宋体" w:hAnsi="宋体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目 </w:t>
      </w:r>
      <w:r>
        <w:rPr>
          <w:rFonts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录</w:t>
      </w:r>
    </w:p>
    <w:p>
      <w:pPr>
        <w:rPr>
          <w:rFonts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pStyle w:val="15"/>
        <w:tabs>
          <w:tab w:val="right" w:leader="dot" w:pos="8538"/>
        </w:tabs>
        <w:spacing w:line="340" w:lineRule="exact"/>
        <w:rPr>
          <w:rFonts w:ascii="宋体" w:hAnsi="宋体" w:cstheme="minorBidi"/>
          <w:smallCaps w:val="0"/>
          <w:sz w:val="24"/>
          <w:szCs w:val="24"/>
        </w:rPr>
      </w:pPr>
      <w:r>
        <w:rPr>
          <w:rFonts w:ascii="宋体" w:hAnsi="宋体"/>
          <w:smallCap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/>
          <w:smallCap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TOC \o "1-5" \h \z \u </w:instrText>
      </w:r>
      <w:r>
        <w:rPr>
          <w:rFonts w:ascii="宋体" w:hAnsi="宋体"/>
          <w:smallCap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separate"/>
      </w:r>
      <w:r>
        <w:fldChar w:fldCharType="begin"/>
      </w:r>
      <w:r>
        <w:instrText xml:space="preserve"> HYPERLINK \l "_Toc140310209" </w:instrText>
      </w:r>
      <w:r>
        <w:fldChar w:fldCharType="separate"/>
      </w:r>
      <w:r>
        <w:rPr>
          <w:rStyle w:val="20"/>
          <w:rFonts w:ascii="宋体" w:hAnsi="宋体"/>
          <w:b/>
          <w:sz w:val="24"/>
          <w:szCs w:val="24"/>
        </w:rPr>
        <w:t>真实性承诺书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PAGEREF _Toc140310209 \h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fldChar w:fldCharType="end"/>
      </w:r>
    </w:p>
    <w:p>
      <w:pPr>
        <w:pStyle w:val="15"/>
        <w:tabs>
          <w:tab w:val="right" w:leader="dot" w:pos="8538"/>
        </w:tabs>
        <w:spacing w:line="340" w:lineRule="exact"/>
        <w:rPr>
          <w:rFonts w:ascii="宋体" w:hAnsi="宋体" w:cstheme="minorBidi"/>
          <w:smallCaps w:val="0"/>
          <w:sz w:val="24"/>
          <w:szCs w:val="24"/>
        </w:rPr>
      </w:pPr>
      <w:r>
        <w:fldChar w:fldCharType="begin"/>
      </w:r>
      <w:r>
        <w:instrText xml:space="preserve"> HYPERLINK \l "_Toc140310210" </w:instrText>
      </w:r>
      <w:r>
        <w:fldChar w:fldCharType="separate"/>
      </w:r>
      <w:r>
        <w:rPr>
          <w:rStyle w:val="20"/>
          <w:rFonts w:ascii="宋体" w:hAnsi="宋体"/>
          <w:b/>
          <w:sz w:val="24"/>
          <w:szCs w:val="24"/>
        </w:rPr>
        <w:t>医院基本信息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PAGEREF _Toc140310210 \h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fldChar w:fldCharType="end"/>
      </w:r>
    </w:p>
    <w:p>
      <w:pPr>
        <w:pStyle w:val="15"/>
        <w:tabs>
          <w:tab w:val="left" w:pos="960"/>
          <w:tab w:val="right" w:leader="dot" w:pos="8538"/>
        </w:tabs>
        <w:spacing w:line="340" w:lineRule="exact"/>
        <w:rPr>
          <w:rFonts w:ascii="宋体" w:hAnsi="宋体" w:cstheme="minorBidi"/>
          <w:smallCaps w:val="0"/>
          <w:sz w:val="24"/>
          <w:szCs w:val="24"/>
        </w:rPr>
      </w:pPr>
      <w:r>
        <w:fldChar w:fldCharType="begin"/>
      </w:r>
      <w:r>
        <w:instrText xml:space="preserve"> HYPERLINK \l "_Toc140310211" </w:instrText>
      </w:r>
      <w:r>
        <w:fldChar w:fldCharType="separate"/>
      </w:r>
      <w:r>
        <w:rPr>
          <w:rStyle w:val="20"/>
          <w:rFonts w:ascii="宋体" w:hAnsi="宋体"/>
          <w:b/>
          <w:sz w:val="24"/>
          <w:szCs w:val="24"/>
        </w:rPr>
        <w:t>1.</w:t>
      </w:r>
      <w:r>
        <w:rPr>
          <w:rFonts w:ascii="宋体" w:hAnsi="宋体" w:cstheme="minorBidi"/>
          <w:b/>
          <w:smallCaps w:val="0"/>
          <w:sz w:val="24"/>
          <w:szCs w:val="24"/>
        </w:rPr>
        <w:tab/>
      </w:r>
      <w:r>
        <w:rPr>
          <w:rStyle w:val="20"/>
          <w:rFonts w:ascii="宋体" w:hAnsi="宋体"/>
          <w:b/>
          <w:sz w:val="24"/>
          <w:szCs w:val="24"/>
        </w:rPr>
        <w:t>基本要求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PAGEREF _Toc140310211 \h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fldChar w:fldCharType="end"/>
      </w:r>
    </w:p>
    <w:p>
      <w:pPr>
        <w:pStyle w:val="15"/>
        <w:tabs>
          <w:tab w:val="left" w:pos="960"/>
          <w:tab w:val="right" w:leader="dot" w:pos="8538"/>
        </w:tabs>
        <w:spacing w:line="340" w:lineRule="exact"/>
        <w:rPr>
          <w:rFonts w:ascii="宋体" w:hAnsi="宋体" w:cstheme="minorBidi"/>
          <w:smallCaps w:val="0"/>
          <w:sz w:val="24"/>
          <w:szCs w:val="24"/>
        </w:rPr>
      </w:pPr>
      <w:r>
        <w:fldChar w:fldCharType="begin"/>
      </w:r>
      <w:r>
        <w:instrText xml:space="preserve"> HYPERLINK \l "_Toc140310212" </w:instrText>
      </w:r>
      <w:r>
        <w:fldChar w:fldCharType="separate"/>
      </w:r>
      <w:r>
        <w:rPr>
          <w:rStyle w:val="20"/>
          <w:rFonts w:ascii="宋体" w:hAnsi="宋体"/>
          <w:b/>
          <w:sz w:val="24"/>
          <w:szCs w:val="24"/>
        </w:rPr>
        <w:t>2.</w:t>
      </w:r>
      <w:r>
        <w:rPr>
          <w:rFonts w:ascii="宋体" w:hAnsi="宋体" w:cstheme="minorBidi"/>
          <w:b/>
          <w:smallCaps w:val="0"/>
          <w:sz w:val="24"/>
          <w:szCs w:val="24"/>
        </w:rPr>
        <w:tab/>
      </w:r>
      <w:r>
        <w:rPr>
          <w:rStyle w:val="20"/>
          <w:rFonts w:ascii="宋体" w:hAnsi="宋体"/>
          <w:b/>
          <w:sz w:val="24"/>
          <w:szCs w:val="24"/>
        </w:rPr>
        <w:t>医疗服务能力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PAGEREF _Toc140310212 \h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ascii="宋体" w:hAnsi="宋体"/>
          <w:sz w:val="24"/>
          <w:szCs w:val="24"/>
        </w:rPr>
        <w:t>5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"_Toc140310213"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2.1医疗服务质量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_Toc140310213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5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"_Toc140310214"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2.2医疗安全质量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_Toc140310214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5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"_Toc140310215"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2.3单病种质量控制(国考10个单病种)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_Toc140310215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6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"_Toc140310216"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2.4专科能力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_Toc140310216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7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13"/>
        <w:tabs>
          <w:tab w:val="right" w:leader="dot" w:pos="8538"/>
        </w:tabs>
        <w:spacing w:line="340" w:lineRule="exact"/>
        <w:rPr>
          <w:rFonts w:ascii="宋体" w:hAnsi="宋体" w:cstheme="minorBidi"/>
          <w:sz w:val="21"/>
          <w:szCs w:val="24"/>
        </w:rPr>
      </w:pPr>
      <w:r>
        <w:fldChar w:fldCharType="begin"/>
      </w:r>
      <w:r>
        <w:instrText xml:space="preserve"> HYPERLINK \l "_Toc140310217" </w:instrText>
      </w:r>
      <w:r>
        <w:fldChar w:fldCharType="separate"/>
      </w:r>
      <w:r>
        <w:rPr>
          <w:rStyle w:val="20"/>
          <w:rFonts w:ascii="宋体" w:hAnsi="宋体"/>
          <w:sz w:val="21"/>
          <w:szCs w:val="24"/>
        </w:rPr>
        <w:t>2.4.1癌症</w:t>
      </w:r>
      <w:r>
        <w:rPr>
          <w:rFonts w:ascii="宋体" w:hAnsi="宋体"/>
          <w:sz w:val="21"/>
          <w:szCs w:val="24"/>
        </w:rPr>
        <w:tab/>
      </w:r>
      <w:r>
        <w:rPr>
          <w:rFonts w:ascii="宋体" w:hAnsi="宋体"/>
          <w:sz w:val="21"/>
          <w:szCs w:val="24"/>
        </w:rPr>
        <w:fldChar w:fldCharType="begin"/>
      </w:r>
      <w:r>
        <w:rPr>
          <w:rFonts w:ascii="宋体" w:hAnsi="宋体"/>
          <w:sz w:val="21"/>
          <w:szCs w:val="24"/>
        </w:rPr>
        <w:instrText xml:space="preserve"> PAGEREF _Toc140310217 \h </w:instrText>
      </w:r>
      <w:r>
        <w:rPr>
          <w:rFonts w:ascii="宋体" w:hAnsi="宋体"/>
          <w:sz w:val="21"/>
          <w:szCs w:val="24"/>
        </w:rPr>
        <w:fldChar w:fldCharType="separate"/>
      </w:r>
      <w:r>
        <w:rPr>
          <w:rFonts w:ascii="宋体" w:hAnsi="宋体"/>
          <w:sz w:val="21"/>
          <w:szCs w:val="24"/>
        </w:rPr>
        <w:t>7</w:t>
      </w:r>
      <w:r>
        <w:rPr>
          <w:rFonts w:ascii="宋体" w:hAnsi="宋体"/>
          <w:sz w:val="21"/>
          <w:szCs w:val="24"/>
        </w:rPr>
        <w:fldChar w:fldCharType="end"/>
      </w:r>
      <w:r>
        <w:rPr>
          <w:rFonts w:ascii="宋体" w:hAnsi="宋体"/>
          <w:sz w:val="21"/>
          <w:szCs w:val="24"/>
        </w:rPr>
        <w:fldChar w:fldCharType="end"/>
      </w:r>
    </w:p>
    <w:p>
      <w:pPr>
        <w:pStyle w:val="13"/>
        <w:tabs>
          <w:tab w:val="right" w:leader="dot" w:pos="8538"/>
        </w:tabs>
        <w:spacing w:line="340" w:lineRule="exact"/>
        <w:rPr>
          <w:rFonts w:ascii="宋体" w:hAnsi="宋体" w:cstheme="minorBidi"/>
          <w:sz w:val="21"/>
          <w:szCs w:val="24"/>
        </w:rPr>
      </w:pPr>
      <w:r>
        <w:fldChar w:fldCharType="begin"/>
      </w:r>
      <w:r>
        <w:instrText xml:space="preserve"> HYPERLINK \l "_Toc140310218" </w:instrText>
      </w:r>
      <w:r>
        <w:fldChar w:fldCharType="separate"/>
      </w:r>
      <w:r>
        <w:rPr>
          <w:rStyle w:val="20"/>
          <w:rFonts w:ascii="宋体" w:hAnsi="宋体"/>
          <w:sz w:val="21"/>
          <w:szCs w:val="24"/>
        </w:rPr>
        <w:t>2.4.2创伤</w:t>
      </w:r>
      <w:r>
        <w:rPr>
          <w:rFonts w:ascii="宋体" w:hAnsi="宋体"/>
          <w:sz w:val="21"/>
          <w:szCs w:val="24"/>
        </w:rPr>
        <w:tab/>
      </w:r>
      <w:r>
        <w:rPr>
          <w:rFonts w:ascii="宋体" w:hAnsi="宋体"/>
          <w:sz w:val="21"/>
          <w:szCs w:val="24"/>
        </w:rPr>
        <w:fldChar w:fldCharType="begin"/>
      </w:r>
      <w:r>
        <w:rPr>
          <w:rFonts w:ascii="宋体" w:hAnsi="宋体"/>
          <w:sz w:val="21"/>
          <w:szCs w:val="24"/>
        </w:rPr>
        <w:instrText xml:space="preserve"> PAGEREF _Toc140310218 \h </w:instrText>
      </w:r>
      <w:r>
        <w:rPr>
          <w:rFonts w:ascii="宋体" w:hAnsi="宋体"/>
          <w:sz w:val="21"/>
          <w:szCs w:val="24"/>
        </w:rPr>
        <w:fldChar w:fldCharType="separate"/>
      </w:r>
      <w:r>
        <w:rPr>
          <w:rFonts w:ascii="宋体" w:hAnsi="宋体"/>
          <w:sz w:val="21"/>
          <w:szCs w:val="24"/>
        </w:rPr>
        <w:t>7</w:t>
      </w:r>
      <w:r>
        <w:rPr>
          <w:rFonts w:ascii="宋体" w:hAnsi="宋体"/>
          <w:sz w:val="21"/>
          <w:szCs w:val="24"/>
        </w:rPr>
        <w:fldChar w:fldCharType="end"/>
      </w:r>
      <w:r>
        <w:rPr>
          <w:rFonts w:ascii="宋体" w:hAnsi="宋体"/>
          <w:sz w:val="21"/>
          <w:szCs w:val="24"/>
        </w:rPr>
        <w:fldChar w:fldCharType="end"/>
      </w:r>
    </w:p>
    <w:p>
      <w:pPr>
        <w:pStyle w:val="13"/>
        <w:tabs>
          <w:tab w:val="right" w:leader="dot" w:pos="8538"/>
        </w:tabs>
        <w:spacing w:line="340" w:lineRule="exact"/>
        <w:rPr>
          <w:rFonts w:ascii="宋体" w:hAnsi="宋体" w:cstheme="minorBidi"/>
          <w:sz w:val="21"/>
          <w:szCs w:val="24"/>
        </w:rPr>
      </w:pPr>
      <w:r>
        <w:fldChar w:fldCharType="begin"/>
      </w:r>
      <w:r>
        <w:instrText xml:space="preserve"> HYPERLINK \l "_Toc140310219" </w:instrText>
      </w:r>
      <w:r>
        <w:fldChar w:fldCharType="separate"/>
      </w:r>
      <w:r>
        <w:rPr>
          <w:rStyle w:val="20"/>
          <w:rFonts w:ascii="宋体" w:hAnsi="宋体"/>
          <w:sz w:val="21"/>
          <w:szCs w:val="24"/>
        </w:rPr>
        <w:t>2.4.3心血管</w:t>
      </w:r>
      <w:r>
        <w:rPr>
          <w:rFonts w:ascii="宋体" w:hAnsi="宋体"/>
          <w:sz w:val="21"/>
          <w:szCs w:val="24"/>
        </w:rPr>
        <w:tab/>
      </w:r>
      <w:r>
        <w:rPr>
          <w:rFonts w:ascii="宋体" w:hAnsi="宋体"/>
          <w:sz w:val="21"/>
          <w:szCs w:val="24"/>
        </w:rPr>
        <w:fldChar w:fldCharType="begin"/>
      </w:r>
      <w:r>
        <w:rPr>
          <w:rFonts w:ascii="宋体" w:hAnsi="宋体"/>
          <w:sz w:val="21"/>
          <w:szCs w:val="24"/>
        </w:rPr>
        <w:instrText xml:space="preserve"> PAGEREF _Toc140310219 \h </w:instrText>
      </w:r>
      <w:r>
        <w:rPr>
          <w:rFonts w:ascii="宋体" w:hAnsi="宋体"/>
          <w:sz w:val="21"/>
          <w:szCs w:val="24"/>
        </w:rPr>
        <w:fldChar w:fldCharType="separate"/>
      </w:r>
      <w:r>
        <w:rPr>
          <w:rFonts w:ascii="宋体" w:hAnsi="宋体"/>
          <w:sz w:val="21"/>
          <w:szCs w:val="24"/>
        </w:rPr>
        <w:t>8</w:t>
      </w:r>
      <w:r>
        <w:rPr>
          <w:rFonts w:ascii="宋体" w:hAnsi="宋体"/>
          <w:sz w:val="21"/>
          <w:szCs w:val="24"/>
        </w:rPr>
        <w:fldChar w:fldCharType="end"/>
      </w:r>
      <w:r>
        <w:rPr>
          <w:rFonts w:ascii="宋体" w:hAnsi="宋体"/>
          <w:sz w:val="21"/>
          <w:szCs w:val="24"/>
        </w:rPr>
        <w:fldChar w:fldCharType="end"/>
      </w:r>
    </w:p>
    <w:p>
      <w:pPr>
        <w:pStyle w:val="13"/>
        <w:tabs>
          <w:tab w:val="right" w:leader="dot" w:pos="8538"/>
        </w:tabs>
        <w:spacing w:line="340" w:lineRule="exact"/>
        <w:rPr>
          <w:rFonts w:ascii="宋体" w:hAnsi="宋体" w:cstheme="minorBidi"/>
          <w:sz w:val="21"/>
          <w:szCs w:val="24"/>
        </w:rPr>
      </w:pPr>
      <w:r>
        <w:fldChar w:fldCharType="begin"/>
      </w:r>
      <w:r>
        <w:instrText xml:space="preserve"> HYPERLINK \l "_Toc140310220" </w:instrText>
      </w:r>
      <w:r>
        <w:fldChar w:fldCharType="separate"/>
      </w:r>
      <w:r>
        <w:rPr>
          <w:rStyle w:val="20"/>
          <w:rFonts w:ascii="宋体" w:hAnsi="宋体"/>
          <w:sz w:val="21"/>
          <w:szCs w:val="24"/>
        </w:rPr>
        <w:t>2.4.4神经</w:t>
      </w:r>
      <w:r>
        <w:rPr>
          <w:rFonts w:ascii="宋体" w:hAnsi="宋体"/>
          <w:sz w:val="21"/>
          <w:szCs w:val="24"/>
        </w:rPr>
        <w:tab/>
      </w:r>
      <w:r>
        <w:rPr>
          <w:rFonts w:ascii="宋体" w:hAnsi="宋体"/>
          <w:sz w:val="21"/>
          <w:szCs w:val="24"/>
        </w:rPr>
        <w:fldChar w:fldCharType="begin"/>
      </w:r>
      <w:r>
        <w:rPr>
          <w:rFonts w:ascii="宋体" w:hAnsi="宋体"/>
          <w:sz w:val="21"/>
          <w:szCs w:val="24"/>
        </w:rPr>
        <w:instrText xml:space="preserve"> PAGEREF _Toc140310220 \h </w:instrText>
      </w:r>
      <w:r>
        <w:rPr>
          <w:rFonts w:ascii="宋体" w:hAnsi="宋体"/>
          <w:sz w:val="21"/>
          <w:szCs w:val="24"/>
        </w:rPr>
        <w:fldChar w:fldCharType="separate"/>
      </w:r>
      <w:r>
        <w:rPr>
          <w:rFonts w:ascii="宋体" w:hAnsi="宋体"/>
          <w:sz w:val="21"/>
          <w:szCs w:val="24"/>
        </w:rPr>
        <w:t>8</w:t>
      </w:r>
      <w:r>
        <w:rPr>
          <w:rFonts w:ascii="宋体" w:hAnsi="宋体"/>
          <w:sz w:val="21"/>
          <w:szCs w:val="24"/>
        </w:rPr>
        <w:fldChar w:fldCharType="end"/>
      </w:r>
      <w:r>
        <w:rPr>
          <w:rFonts w:ascii="宋体" w:hAnsi="宋体"/>
          <w:sz w:val="21"/>
          <w:szCs w:val="24"/>
        </w:rPr>
        <w:fldChar w:fldCharType="end"/>
      </w:r>
    </w:p>
    <w:p>
      <w:pPr>
        <w:pStyle w:val="13"/>
        <w:tabs>
          <w:tab w:val="right" w:leader="dot" w:pos="8538"/>
        </w:tabs>
        <w:spacing w:line="340" w:lineRule="exact"/>
        <w:rPr>
          <w:rFonts w:ascii="宋体" w:hAnsi="宋体" w:cstheme="minorBidi"/>
          <w:sz w:val="21"/>
          <w:szCs w:val="24"/>
        </w:rPr>
      </w:pPr>
      <w:r>
        <w:fldChar w:fldCharType="begin"/>
      </w:r>
      <w:r>
        <w:instrText xml:space="preserve"> HYPERLINK \l "_Toc140310221" </w:instrText>
      </w:r>
      <w:r>
        <w:fldChar w:fldCharType="separate"/>
      </w:r>
      <w:r>
        <w:rPr>
          <w:rStyle w:val="20"/>
          <w:rFonts w:ascii="宋体" w:hAnsi="宋体"/>
          <w:sz w:val="21"/>
          <w:szCs w:val="24"/>
        </w:rPr>
        <w:t>2.4.5呼吸</w:t>
      </w:r>
      <w:r>
        <w:rPr>
          <w:rFonts w:ascii="宋体" w:hAnsi="宋体"/>
          <w:sz w:val="21"/>
          <w:szCs w:val="24"/>
        </w:rPr>
        <w:tab/>
      </w:r>
      <w:r>
        <w:rPr>
          <w:rFonts w:ascii="宋体" w:hAnsi="宋体"/>
          <w:sz w:val="21"/>
          <w:szCs w:val="24"/>
        </w:rPr>
        <w:fldChar w:fldCharType="begin"/>
      </w:r>
      <w:r>
        <w:rPr>
          <w:rFonts w:ascii="宋体" w:hAnsi="宋体"/>
          <w:sz w:val="21"/>
          <w:szCs w:val="24"/>
        </w:rPr>
        <w:instrText xml:space="preserve"> PAGEREF _Toc140310221 \h </w:instrText>
      </w:r>
      <w:r>
        <w:rPr>
          <w:rFonts w:ascii="宋体" w:hAnsi="宋体"/>
          <w:sz w:val="21"/>
          <w:szCs w:val="24"/>
        </w:rPr>
        <w:fldChar w:fldCharType="separate"/>
      </w:r>
      <w:r>
        <w:rPr>
          <w:rFonts w:ascii="宋体" w:hAnsi="宋体"/>
          <w:sz w:val="21"/>
          <w:szCs w:val="24"/>
        </w:rPr>
        <w:t>8</w:t>
      </w:r>
      <w:r>
        <w:rPr>
          <w:rFonts w:ascii="宋体" w:hAnsi="宋体"/>
          <w:sz w:val="21"/>
          <w:szCs w:val="24"/>
        </w:rPr>
        <w:fldChar w:fldCharType="end"/>
      </w:r>
      <w:r>
        <w:rPr>
          <w:rFonts w:ascii="宋体" w:hAnsi="宋体"/>
          <w:sz w:val="21"/>
          <w:szCs w:val="24"/>
        </w:rPr>
        <w:fldChar w:fldCharType="end"/>
      </w:r>
    </w:p>
    <w:p>
      <w:pPr>
        <w:pStyle w:val="13"/>
        <w:tabs>
          <w:tab w:val="right" w:leader="dot" w:pos="8538"/>
        </w:tabs>
        <w:spacing w:line="340" w:lineRule="exact"/>
        <w:rPr>
          <w:rFonts w:ascii="宋体" w:hAnsi="宋体" w:cstheme="minorBidi"/>
          <w:sz w:val="21"/>
          <w:szCs w:val="24"/>
        </w:rPr>
      </w:pPr>
      <w:r>
        <w:fldChar w:fldCharType="begin"/>
      </w:r>
      <w:r>
        <w:instrText xml:space="preserve"> HYPERLINK \l "_Toc140310222" </w:instrText>
      </w:r>
      <w:r>
        <w:fldChar w:fldCharType="separate"/>
      </w:r>
      <w:r>
        <w:rPr>
          <w:rStyle w:val="20"/>
          <w:rFonts w:ascii="宋体" w:hAnsi="宋体"/>
          <w:sz w:val="21"/>
          <w:szCs w:val="24"/>
        </w:rPr>
        <w:t>2.4.6骨科</w:t>
      </w:r>
      <w:r>
        <w:rPr>
          <w:rFonts w:ascii="宋体" w:hAnsi="宋体"/>
          <w:sz w:val="21"/>
          <w:szCs w:val="24"/>
        </w:rPr>
        <w:tab/>
      </w:r>
      <w:r>
        <w:rPr>
          <w:rFonts w:ascii="宋体" w:hAnsi="宋体"/>
          <w:sz w:val="21"/>
          <w:szCs w:val="24"/>
        </w:rPr>
        <w:fldChar w:fldCharType="begin"/>
      </w:r>
      <w:r>
        <w:rPr>
          <w:rFonts w:ascii="宋体" w:hAnsi="宋体"/>
          <w:sz w:val="21"/>
          <w:szCs w:val="24"/>
        </w:rPr>
        <w:instrText xml:space="preserve"> PAGEREF _Toc140310222 \h </w:instrText>
      </w:r>
      <w:r>
        <w:rPr>
          <w:rFonts w:ascii="宋体" w:hAnsi="宋体"/>
          <w:sz w:val="21"/>
          <w:szCs w:val="24"/>
        </w:rPr>
        <w:fldChar w:fldCharType="separate"/>
      </w:r>
      <w:r>
        <w:rPr>
          <w:rFonts w:ascii="宋体" w:hAnsi="宋体"/>
          <w:sz w:val="21"/>
          <w:szCs w:val="24"/>
        </w:rPr>
        <w:t>9</w:t>
      </w:r>
      <w:r>
        <w:rPr>
          <w:rFonts w:ascii="宋体" w:hAnsi="宋体"/>
          <w:sz w:val="21"/>
          <w:szCs w:val="24"/>
        </w:rPr>
        <w:fldChar w:fldCharType="end"/>
      </w:r>
      <w:r>
        <w:rPr>
          <w:rFonts w:ascii="宋体" w:hAnsi="宋体"/>
          <w:sz w:val="21"/>
          <w:szCs w:val="24"/>
        </w:rPr>
        <w:fldChar w:fldCharType="end"/>
      </w:r>
    </w:p>
    <w:p>
      <w:pPr>
        <w:pStyle w:val="13"/>
        <w:tabs>
          <w:tab w:val="right" w:leader="dot" w:pos="8538"/>
        </w:tabs>
        <w:spacing w:line="340" w:lineRule="exact"/>
        <w:rPr>
          <w:rFonts w:ascii="宋体" w:hAnsi="宋体" w:cstheme="minorBidi"/>
          <w:sz w:val="21"/>
          <w:szCs w:val="24"/>
        </w:rPr>
      </w:pPr>
      <w:r>
        <w:fldChar w:fldCharType="begin"/>
      </w:r>
      <w:r>
        <w:instrText xml:space="preserve"> HYPERLINK \l "_Toc140310223" </w:instrText>
      </w:r>
      <w:r>
        <w:fldChar w:fldCharType="separate"/>
      </w:r>
      <w:r>
        <w:rPr>
          <w:rStyle w:val="20"/>
          <w:rFonts w:ascii="宋体" w:hAnsi="宋体"/>
          <w:sz w:val="21"/>
          <w:szCs w:val="24"/>
        </w:rPr>
        <w:t>2.4.7重症</w:t>
      </w:r>
      <w:r>
        <w:rPr>
          <w:rFonts w:ascii="宋体" w:hAnsi="宋体"/>
          <w:sz w:val="21"/>
          <w:szCs w:val="24"/>
        </w:rPr>
        <w:tab/>
      </w:r>
      <w:r>
        <w:rPr>
          <w:rFonts w:ascii="宋体" w:hAnsi="宋体"/>
          <w:sz w:val="21"/>
          <w:szCs w:val="24"/>
        </w:rPr>
        <w:fldChar w:fldCharType="begin"/>
      </w:r>
      <w:r>
        <w:rPr>
          <w:rFonts w:ascii="宋体" w:hAnsi="宋体"/>
          <w:sz w:val="21"/>
          <w:szCs w:val="24"/>
        </w:rPr>
        <w:instrText xml:space="preserve"> PAGEREF _Toc140310223 \h </w:instrText>
      </w:r>
      <w:r>
        <w:rPr>
          <w:rFonts w:ascii="宋体" w:hAnsi="宋体"/>
          <w:sz w:val="21"/>
          <w:szCs w:val="24"/>
        </w:rPr>
        <w:fldChar w:fldCharType="separate"/>
      </w:r>
      <w:r>
        <w:rPr>
          <w:rFonts w:ascii="宋体" w:hAnsi="宋体"/>
          <w:sz w:val="21"/>
          <w:szCs w:val="24"/>
        </w:rPr>
        <w:t>9</w:t>
      </w:r>
      <w:r>
        <w:rPr>
          <w:rFonts w:ascii="宋体" w:hAnsi="宋体"/>
          <w:sz w:val="21"/>
          <w:szCs w:val="24"/>
        </w:rPr>
        <w:fldChar w:fldCharType="end"/>
      </w:r>
      <w:r>
        <w:rPr>
          <w:rFonts w:ascii="宋体" w:hAnsi="宋体"/>
          <w:sz w:val="21"/>
          <w:szCs w:val="24"/>
        </w:rPr>
        <w:fldChar w:fldCharType="end"/>
      </w:r>
    </w:p>
    <w:p>
      <w:pPr>
        <w:pStyle w:val="13"/>
        <w:tabs>
          <w:tab w:val="right" w:leader="dot" w:pos="8538"/>
        </w:tabs>
        <w:spacing w:line="340" w:lineRule="exact"/>
        <w:rPr>
          <w:rFonts w:ascii="宋体" w:hAnsi="宋体" w:cstheme="minorBidi"/>
          <w:sz w:val="21"/>
          <w:szCs w:val="24"/>
        </w:rPr>
      </w:pPr>
      <w:r>
        <w:fldChar w:fldCharType="begin"/>
      </w:r>
      <w:r>
        <w:instrText xml:space="preserve"> HYPERLINK \l "_Toc140310224" </w:instrText>
      </w:r>
      <w:r>
        <w:fldChar w:fldCharType="separate"/>
      </w:r>
      <w:r>
        <w:rPr>
          <w:rStyle w:val="20"/>
          <w:rFonts w:ascii="宋体" w:hAnsi="宋体"/>
          <w:sz w:val="21"/>
          <w:szCs w:val="24"/>
        </w:rPr>
        <w:t>2.4.8内分泌</w:t>
      </w:r>
      <w:r>
        <w:rPr>
          <w:rFonts w:ascii="宋体" w:hAnsi="宋体"/>
          <w:sz w:val="21"/>
          <w:szCs w:val="24"/>
        </w:rPr>
        <w:tab/>
      </w:r>
      <w:r>
        <w:rPr>
          <w:rFonts w:ascii="宋体" w:hAnsi="宋体"/>
          <w:sz w:val="21"/>
          <w:szCs w:val="24"/>
        </w:rPr>
        <w:fldChar w:fldCharType="begin"/>
      </w:r>
      <w:r>
        <w:rPr>
          <w:rFonts w:ascii="宋体" w:hAnsi="宋体"/>
          <w:sz w:val="21"/>
          <w:szCs w:val="24"/>
        </w:rPr>
        <w:instrText xml:space="preserve"> PAGEREF _Toc140310224 \h </w:instrText>
      </w:r>
      <w:r>
        <w:rPr>
          <w:rFonts w:ascii="宋体" w:hAnsi="宋体"/>
          <w:sz w:val="21"/>
          <w:szCs w:val="24"/>
        </w:rPr>
        <w:fldChar w:fldCharType="separate"/>
      </w:r>
      <w:r>
        <w:rPr>
          <w:rFonts w:ascii="宋体" w:hAnsi="宋体"/>
          <w:sz w:val="21"/>
          <w:szCs w:val="24"/>
        </w:rPr>
        <w:t>10</w:t>
      </w:r>
      <w:r>
        <w:rPr>
          <w:rFonts w:ascii="宋体" w:hAnsi="宋体"/>
          <w:sz w:val="21"/>
          <w:szCs w:val="24"/>
        </w:rPr>
        <w:fldChar w:fldCharType="end"/>
      </w:r>
      <w:r>
        <w:rPr>
          <w:rFonts w:ascii="宋体" w:hAnsi="宋体"/>
          <w:sz w:val="21"/>
          <w:szCs w:val="24"/>
        </w:rPr>
        <w:fldChar w:fldCharType="end"/>
      </w:r>
    </w:p>
    <w:p>
      <w:pPr>
        <w:pStyle w:val="13"/>
        <w:tabs>
          <w:tab w:val="right" w:leader="dot" w:pos="8538"/>
        </w:tabs>
        <w:spacing w:line="340" w:lineRule="exact"/>
        <w:rPr>
          <w:rFonts w:ascii="宋体" w:hAnsi="宋体" w:cstheme="minorBidi"/>
          <w:sz w:val="21"/>
          <w:szCs w:val="24"/>
        </w:rPr>
      </w:pPr>
      <w:r>
        <w:fldChar w:fldCharType="begin"/>
      </w:r>
      <w:r>
        <w:instrText xml:space="preserve"> HYPERLINK \l "_Toc140310225" </w:instrText>
      </w:r>
      <w:r>
        <w:fldChar w:fldCharType="separate"/>
      </w:r>
      <w:r>
        <w:rPr>
          <w:rStyle w:val="20"/>
          <w:rFonts w:ascii="宋体" w:hAnsi="宋体"/>
          <w:sz w:val="21"/>
          <w:szCs w:val="24"/>
        </w:rPr>
        <w:t>2.4.9儿科</w:t>
      </w:r>
      <w:r>
        <w:rPr>
          <w:rFonts w:ascii="宋体" w:hAnsi="宋体"/>
          <w:sz w:val="21"/>
          <w:szCs w:val="24"/>
        </w:rPr>
        <w:tab/>
      </w:r>
      <w:r>
        <w:rPr>
          <w:rFonts w:ascii="宋体" w:hAnsi="宋体"/>
          <w:sz w:val="21"/>
          <w:szCs w:val="24"/>
        </w:rPr>
        <w:fldChar w:fldCharType="begin"/>
      </w:r>
      <w:r>
        <w:rPr>
          <w:rFonts w:ascii="宋体" w:hAnsi="宋体"/>
          <w:sz w:val="21"/>
          <w:szCs w:val="24"/>
        </w:rPr>
        <w:instrText xml:space="preserve"> PAGEREF _Toc140310225 \h </w:instrText>
      </w:r>
      <w:r>
        <w:rPr>
          <w:rFonts w:ascii="宋体" w:hAnsi="宋体"/>
          <w:sz w:val="21"/>
          <w:szCs w:val="24"/>
        </w:rPr>
        <w:fldChar w:fldCharType="separate"/>
      </w:r>
      <w:r>
        <w:rPr>
          <w:rFonts w:ascii="宋体" w:hAnsi="宋体"/>
          <w:sz w:val="21"/>
          <w:szCs w:val="24"/>
        </w:rPr>
        <w:t>10</w:t>
      </w:r>
      <w:r>
        <w:rPr>
          <w:rFonts w:ascii="宋体" w:hAnsi="宋体"/>
          <w:sz w:val="21"/>
          <w:szCs w:val="24"/>
        </w:rPr>
        <w:fldChar w:fldCharType="end"/>
      </w:r>
      <w:r>
        <w:rPr>
          <w:rFonts w:ascii="宋体" w:hAnsi="宋体"/>
          <w:sz w:val="21"/>
          <w:szCs w:val="24"/>
        </w:rPr>
        <w:fldChar w:fldCharType="end"/>
      </w:r>
    </w:p>
    <w:p>
      <w:pPr>
        <w:pStyle w:val="15"/>
        <w:tabs>
          <w:tab w:val="left" w:pos="960"/>
          <w:tab w:val="right" w:leader="dot" w:pos="8538"/>
        </w:tabs>
        <w:spacing w:line="340" w:lineRule="exact"/>
        <w:rPr>
          <w:rFonts w:ascii="宋体" w:hAnsi="宋体" w:cstheme="minorBidi"/>
          <w:smallCaps w:val="0"/>
          <w:sz w:val="24"/>
          <w:szCs w:val="24"/>
        </w:rPr>
      </w:pPr>
      <w:r>
        <w:fldChar w:fldCharType="begin"/>
      </w:r>
      <w:r>
        <w:instrText xml:space="preserve"> HYPERLINK \l "_Toc140310226" </w:instrText>
      </w:r>
      <w:r>
        <w:fldChar w:fldCharType="separate"/>
      </w:r>
      <w:r>
        <w:rPr>
          <w:rStyle w:val="20"/>
          <w:rFonts w:ascii="宋体" w:hAnsi="宋体"/>
          <w:b/>
          <w:sz w:val="24"/>
          <w:szCs w:val="24"/>
        </w:rPr>
        <w:t>3.</w:t>
      </w:r>
      <w:r>
        <w:rPr>
          <w:rFonts w:ascii="宋体" w:hAnsi="宋体" w:cstheme="minorBidi"/>
          <w:b/>
          <w:smallCaps w:val="0"/>
          <w:sz w:val="24"/>
          <w:szCs w:val="24"/>
        </w:rPr>
        <w:tab/>
      </w:r>
      <w:r>
        <w:rPr>
          <w:rStyle w:val="20"/>
          <w:rFonts w:ascii="宋体" w:hAnsi="宋体"/>
          <w:b/>
          <w:sz w:val="24"/>
          <w:szCs w:val="24"/>
        </w:rPr>
        <w:t>教学及科研能力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PAGEREF _Toc140310226 \h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ascii="宋体" w:hAnsi="宋体"/>
          <w:sz w:val="24"/>
          <w:szCs w:val="24"/>
        </w:rPr>
        <w:t>12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"_Toc140310227"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3.1师资构成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_Toc140310227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12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"_Toc140310228"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3.2住院医师规范化培训制度落实效果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_Toc140310228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13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"_Toc140310229"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3.3继续医学教育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_Toc140310229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13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"_Toc140310230"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3.4平台建设（近3年）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_Toc140310230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13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"_Toc140310231"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3.5科研项目（近3年）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_Toc140310231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14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"_Toc140310232"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3.6科研人才队伍（近3年）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_Toc140310232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15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"_Toc140310233"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3.7科研成果（近3年）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_Toc140310233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15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"_Toc140310234"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3.8卫技人员科研经费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_Toc140310234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16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"_Toc140310235"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3.9卫技人员成果转化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_Toc140310235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16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15"/>
        <w:tabs>
          <w:tab w:val="left" w:pos="960"/>
          <w:tab w:val="right" w:leader="dot" w:pos="8538"/>
        </w:tabs>
        <w:spacing w:line="340" w:lineRule="exact"/>
        <w:rPr>
          <w:rFonts w:ascii="宋体" w:hAnsi="宋体" w:cstheme="minorBidi"/>
          <w:smallCaps w:val="0"/>
          <w:sz w:val="24"/>
          <w:szCs w:val="24"/>
        </w:rPr>
      </w:pPr>
      <w:r>
        <w:fldChar w:fldCharType="begin"/>
      </w:r>
      <w:r>
        <w:instrText xml:space="preserve"> HYPERLINK \l "_Toc140310236" </w:instrText>
      </w:r>
      <w:r>
        <w:fldChar w:fldCharType="separate"/>
      </w:r>
      <w:r>
        <w:rPr>
          <w:rStyle w:val="20"/>
          <w:rFonts w:ascii="宋体" w:hAnsi="宋体"/>
          <w:b/>
          <w:sz w:val="24"/>
          <w:szCs w:val="24"/>
        </w:rPr>
        <w:t>4.</w:t>
      </w:r>
      <w:r>
        <w:rPr>
          <w:rFonts w:ascii="宋体" w:hAnsi="宋体" w:cstheme="minorBidi"/>
          <w:b/>
          <w:smallCaps w:val="0"/>
          <w:sz w:val="24"/>
          <w:szCs w:val="24"/>
        </w:rPr>
        <w:tab/>
      </w:r>
      <w:r>
        <w:rPr>
          <w:rStyle w:val="20"/>
          <w:rFonts w:ascii="宋体" w:hAnsi="宋体"/>
          <w:b/>
          <w:sz w:val="24"/>
          <w:szCs w:val="24"/>
        </w:rPr>
        <w:t>落实医改任务和发挥辐射作用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PAGEREF _Toc140310236 \h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ascii="宋体" w:hAnsi="宋体"/>
          <w:sz w:val="24"/>
          <w:szCs w:val="24"/>
        </w:rPr>
        <w:t>17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"_Toc140310237"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4.1医联体建设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_Toc140310237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17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"_Toc140310238"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4.2远程医疗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_Toc140310238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17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"_Toc140310239"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4.3医疗辐射能力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_Toc140310239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17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"_Toc140310240"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4.4现代医院管理制度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_Toc140310240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18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15"/>
        <w:tabs>
          <w:tab w:val="left" w:pos="960"/>
          <w:tab w:val="right" w:leader="dot" w:pos="8538"/>
        </w:tabs>
        <w:spacing w:line="340" w:lineRule="exact"/>
        <w:rPr>
          <w:rFonts w:ascii="宋体" w:hAnsi="宋体" w:cstheme="minorBidi"/>
          <w:smallCaps w:val="0"/>
          <w:sz w:val="24"/>
          <w:szCs w:val="24"/>
        </w:rPr>
      </w:pPr>
      <w:r>
        <w:fldChar w:fldCharType="begin"/>
      </w:r>
      <w:r>
        <w:instrText xml:space="preserve"> HYPERLINK \l "_Toc140310241" </w:instrText>
      </w:r>
      <w:r>
        <w:fldChar w:fldCharType="separate"/>
      </w:r>
      <w:r>
        <w:rPr>
          <w:rStyle w:val="20"/>
          <w:rFonts w:ascii="宋体" w:hAnsi="宋体"/>
          <w:b/>
          <w:sz w:val="24"/>
          <w:szCs w:val="24"/>
        </w:rPr>
        <w:t>5.</w:t>
      </w:r>
      <w:r>
        <w:rPr>
          <w:rFonts w:ascii="宋体" w:hAnsi="宋体" w:cstheme="minorBidi"/>
          <w:b/>
          <w:smallCaps w:val="0"/>
          <w:sz w:val="24"/>
          <w:szCs w:val="24"/>
        </w:rPr>
        <w:tab/>
      </w:r>
      <w:r>
        <w:rPr>
          <w:rStyle w:val="20"/>
          <w:rFonts w:ascii="宋体" w:hAnsi="宋体"/>
          <w:b/>
          <w:sz w:val="24"/>
          <w:szCs w:val="24"/>
        </w:rPr>
        <w:t>医院管理情况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PAGEREF _Toc140310241 \h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ascii="宋体" w:hAnsi="宋体"/>
          <w:sz w:val="24"/>
          <w:szCs w:val="24"/>
        </w:rPr>
        <w:t>19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"_Toc140310242"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5.1信息化建设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_Toc140310242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19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"_Toc140310243"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5.2医院运营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_Toc140310243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19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pStyle w:val="7"/>
        <w:tabs>
          <w:tab w:val="right" w:leader="dot" w:pos="8538"/>
        </w:tabs>
        <w:spacing w:line="340" w:lineRule="exact"/>
        <w:rPr>
          <w:rFonts w:ascii="宋体" w:hAnsi="宋体" w:cstheme="minorBidi"/>
          <w:i w:val="0"/>
          <w:iCs w:val="0"/>
          <w:sz w:val="24"/>
          <w:szCs w:val="24"/>
        </w:rPr>
      </w:pPr>
      <w:r>
        <w:fldChar w:fldCharType="begin"/>
      </w:r>
      <w:r>
        <w:instrText xml:space="preserve"> HYPERLINK \l "_Toc140310244" </w:instrText>
      </w:r>
      <w:r>
        <w:fldChar w:fldCharType="separate"/>
      </w:r>
      <w:r>
        <w:rPr>
          <w:rStyle w:val="20"/>
          <w:rFonts w:ascii="宋体" w:hAnsi="宋体"/>
          <w:i w:val="0"/>
          <w:sz w:val="24"/>
          <w:szCs w:val="24"/>
        </w:rPr>
        <w:t>5.3满意度</w:t>
      </w:r>
      <w:r>
        <w:rPr>
          <w:rFonts w:ascii="宋体" w:hAnsi="宋体"/>
          <w:i w:val="0"/>
          <w:sz w:val="24"/>
          <w:szCs w:val="24"/>
        </w:rPr>
        <w:tab/>
      </w:r>
      <w:r>
        <w:rPr>
          <w:rFonts w:ascii="宋体" w:hAnsi="宋体"/>
          <w:i w:val="0"/>
          <w:sz w:val="24"/>
          <w:szCs w:val="24"/>
        </w:rPr>
        <w:fldChar w:fldCharType="begin"/>
      </w:r>
      <w:r>
        <w:rPr>
          <w:rFonts w:ascii="宋体" w:hAnsi="宋体"/>
          <w:i w:val="0"/>
          <w:sz w:val="24"/>
          <w:szCs w:val="24"/>
        </w:rPr>
        <w:instrText xml:space="preserve"> PAGEREF _Toc140310244 \h </w:instrText>
      </w:r>
      <w:r>
        <w:rPr>
          <w:rFonts w:ascii="宋体" w:hAnsi="宋体"/>
          <w:i w:val="0"/>
          <w:sz w:val="24"/>
          <w:szCs w:val="24"/>
        </w:rPr>
        <w:fldChar w:fldCharType="separate"/>
      </w:r>
      <w:r>
        <w:rPr>
          <w:rFonts w:ascii="宋体" w:hAnsi="宋体"/>
          <w:i w:val="0"/>
          <w:sz w:val="24"/>
          <w:szCs w:val="24"/>
        </w:rPr>
        <w:t>20</w:t>
      </w:r>
      <w:r>
        <w:rPr>
          <w:rFonts w:ascii="宋体" w:hAnsi="宋体"/>
          <w:i w:val="0"/>
          <w:sz w:val="24"/>
          <w:szCs w:val="24"/>
        </w:rPr>
        <w:fldChar w:fldCharType="end"/>
      </w:r>
      <w:r>
        <w:rPr>
          <w:rFonts w:ascii="宋体" w:hAnsi="宋体"/>
          <w:i w:val="0"/>
          <w:sz w:val="24"/>
          <w:szCs w:val="24"/>
        </w:rPr>
        <w:fldChar w:fldCharType="end"/>
      </w:r>
    </w:p>
    <w:p>
      <w:pPr>
        <w:spacing w:line="340" w:lineRule="exact"/>
        <w:ind w:left="3" w:leftChars="-54" w:hanging="176" w:hangingChars="73"/>
        <w:jc w:val="both"/>
        <w:rPr>
          <w:rFonts w:ascii="宋体" w:hAnsi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theme="minorHAnsi"/>
          <w:smallCaps/>
          <w:color w:val="000000" w:themeColor="text1"/>
          <w:sz w:val="24"/>
          <w14:textFill>
            <w14:solidFill>
              <w14:schemeClr w14:val="tx1"/>
            </w14:solidFill>
          </w14:textFill>
        </w:rPr>
        <w:fldChar w:fldCharType="end"/>
      </w:r>
    </w:p>
    <w:p>
      <w:pPr>
        <w:jc w:val="left"/>
        <w:rPr>
          <w:rFonts w:ascii="宋体" w:hAnsi="宋体"/>
          <w:b w:val="0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140310209"/>
      <w:bookmarkStart w:id="1" w:name="_Toc14030882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真实性承诺书</w:t>
      </w:r>
      <w:bookmarkEnd w:id="0"/>
      <w:bookmarkEnd w:id="1"/>
    </w:p>
    <w:tbl>
      <w:tblPr>
        <w:tblStyle w:val="18"/>
        <w:tblW w:w="8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9" w:hRule="atLeast"/>
          <w:jc w:val="center"/>
        </w:trPr>
        <w:tc>
          <w:tcPr>
            <w:tcW w:w="8200" w:type="dxa"/>
          </w:tcPr>
          <w:p>
            <w:pPr>
              <w:tabs>
                <w:tab w:val="left" w:pos="0"/>
              </w:tabs>
              <w:spacing w:after="218" w:afterLines="50"/>
              <w:ind w:firstLine="3240" w:firstLineChars="900"/>
              <w:jc w:val="left"/>
              <w:rPr>
                <w:rFonts w:ascii="楷体" w:hAnsi="楷体" w:eastAsia="楷体" w:cs="华文仿宋"/>
                <w:b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spacing w:after="218" w:afterLines="50"/>
              <w:ind w:firstLine="0" w:firstLineChars="0"/>
              <w:jc w:val="left"/>
              <w:rPr>
                <w:rFonts w:ascii="楷体" w:hAnsi="楷体" w:eastAsia="楷体" w:cs="华文仿宋"/>
                <w:b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华文仿宋"/>
                <w:b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我单位</w:t>
            </w:r>
            <w:r>
              <w:rPr>
                <w:rFonts w:hint="eastAsia" w:ascii="楷体" w:hAnsi="楷体" w:eastAsia="楷体" w:cs="华文仿宋"/>
                <w:b w:val="0"/>
                <w:color w:val="000000" w:themeColor="text1"/>
                <w:sz w:val="36"/>
                <w:szCs w:val="36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  <w:r>
              <w:rPr>
                <w:rFonts w:ascii="楷体" w:hAnsi="楷体" w:eastAsia="楷体" w:cs="华文仿宋"/>
                <w:b w:val="0"/>
                <w:color w:val="000000" w:themeColor="text1"/>
                <w:sz w:val="36"/>
                <w:szCs w:val="36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楷体" w:hAnsi="楷体" w:eastAsia="楷体" w:cs="华文仿宋"/>
                <w:b w:val="0"/>
                <w:color w:val="000000" w:themeColor="text1"/>
                <w:sz w:val="36"/>
                <w:szCs w:val="36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楷体" w:hAnsi="楷体" w:eastAsia="楷体" w:cs="华文仿宋"/>
                <w:b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（名称）承诺：</w:t>
            </w:r>
          </w:p>
          <w:p>
            <w:pPr>
              <w:tabs>
                <w:tab w:val="left" w:pos="0"/>
              </w:tabs>
              <w:spacing w:after="218" w:afterLines="50" w:line="240" w:lineRule="auto"/>
              <w:ind w:firstLine="720" w:firstLineChars="200"/>
              <w:jc w:val="left"/>
              <w:rPr>
                <w:rFonts w:ascii="楷体" w:hAnsi="楷体" w:eastAsia="楷体" w:cs="华文仿宋"/>
                <w:b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华文仿宋"/>
                <w:b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对本次申报工作所提供的《申报书》及佐证材料等全部申报材料相关数据信息真实、准确、可靠，愿意承担因提供虚假不实数据信息等行为造成的一切后果。</w:t>
            </w:r>
          </w:p>
          <w:p>
            <w:pPr>
              <w:tabs>
                <w:tab w:val="left" w:pos="0"/>
              </w:tabs>
              <w:spacing w:after="218" w:afterLines="50"/>
              <w:ind w:firstLine="3240" w:firstLineChars="900"/>
              <w:jc w:val="left"/>
              <w:rPr>
                <w:rFonts w:ascii="楷体" w:hAnsi="楷体" w:eastAsia="楷体" w:cs="华文仿宋"/>
                <w:b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华文仿宋"/>
                <w:b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承诺人（法人）签字：</w:t>
            </w:r>
          </w:p>
          <w:p>
            <w:pPr>
              <w:tabs>
                <w:tab w:val="left" w:pos="0"/>
              </w:tabs>
              <w:spacing w:after="218" w:afterLines="50"/>
              <w:ind w:firstLine="3240" w:firstLineChars="900"/>
              <w:jc w:val="left"/>
              <w:rPr>
                <w:rFonts w:ascii="楷体" w:hAnsi="楷体" w:eastAsia="楷体" w:cs="华文仿宋"/>
                <w:b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华文仿宋"/>
                <w:b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签字日期：</w:t>
            </w:r>
          </w:p>
          <w:p>
            <w:pPr>
              <w:tabs>
                <w:tab w:val="left" w:pos="0"/>
              </w:tabs>
              <w:spacing w:after="218" w:afterLines="50"/>
              <w:ind w:firstLine="3240" w:firstLineChars="900"/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华文仿宋"/>
                <w:b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单位公章：</w:t>
            </w:r>
          </w:p>
        </w:tc>
      </w:tr>
    </w:tbl>
    <w:p>
      <w:pPr>
        <w:jc w:val="both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Theme="minorEastAsia" w:hAnsiTheme="minor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2" w:name="_Toc140310210"/>
      <w:bookmarkStart w:id="3" w:name="_Toc14030879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医院基本信息</w:t>
      </w:r>
      <w:bookmarkEnd w:id="2"/>
      <w:bookmarkEnd w:id="3"/>
    </w:p>
    <w:tbl>
      <w:tblPr>
        <w:tblStyle w:val="18"/>
        <w:tblW w:w="861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3686"/>
        <w:gridCol w:w="1466"/>
        <w:gridCol w:w="16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</w:trPr>
        <w:tc>
          <w:tcPr>
            <w:tcW w:w="1809" w:type="dxa"/>
            <w:vAlign w:val="center"/>
          </w:tcPr>
          <w:p>
            <w:pPr>
              <w:pStyle w:val="22"/>
              <w:spacing w:line="240" w:lineRule="auto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医院名称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pStyle w:val="22"/>
              <w:spacing w:line="320" w:lineRule="exact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9" w:hRule="atLeast"/>
        </w:trPr>
        <w:tc>
          <w:tcPr>
            <w:tcW w:w="1809" w:type="dxa"/>
            <w:vAlign w:val="center"/>
          </w:tcPr>
          <w:p>
            <w:pPr>
              <w:pStyle w:val="22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医院类别</w:t>
            </w:r>
          </w:p>
        </w:tc>
        <w:tc>
          <w:tcPr>
            <w:tcW w:w="3686" w:type="dxa"/>
            <w:vAlign w:val="center"/>
          </w:tcPr>
          <w:p>
            <w:pPr>
              <w:pStyle w:val="22"/>
              <w:spacing w:line="320" w:lineRule="exact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综合医院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</w:p>
        </w:tc>
        <w:tc>
          <w:tcPr>
            <w:tcW w:w="1466" w:type="dxa"/>
            <w:vAlign w:val="center"/>
          </w:tcPr>
          <w:p>
            <w:pPr>
              <w:pStyle w:val="22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医院性质</w:t>
            </w:r>
          </w:p>
        </w:tc>
        <w:tc>
          <w:tcPr>
            <w:tcW w:w="1652" w:type="dxa"/>
            <w:vAlign w:val="center"/>
          </w:tcPr>
          <w:p>
            <w:pPr>
              <w:pStyle w:val="22"/>
              <w:spacing w:line="320" w:lineRule="exact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公立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</w:p>
          <w:p>
            <w:pPr>
              <w:pStyle w:val="22"/>
              <w:spacing w:line="320" w:lineRule="exact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2"/>
              <w:spacing w:line="320" w:lineRule="exact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非营利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</w:trPr>
        <w:tc>
          <w:tcPr>
            <w:tcW w:w="1809" w:type="dxa"/>
            <w:vAlign w:val="center"/>
          </w:tcPr>
          <w:p>
            <w:pPr>
              <w:pStyle w:val="22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    址</w:t>
            </w:r>
          </w:p>
        </w:tc>
        <w:tc>
          <w:tcPr>
            <w:tcW w:w="3686" w:type="dxa"/>
            <w:vAlign w:val="center"/>
          </w:tcPr>
          <w:p>
            <w:pPr>
              <w:pStyle w:val="22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vAlign w:val="center"/>
          </w:tcPr>
          <w:p>
            <w:pPr>
              <w:pStyle w:val="22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652" w:type="dxa"/>
            <w:vAlign w:val="center"/>
          </w:tcPr>
          <w:p>
            <w:pPr>
              <w:pStyle w:val="22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atLeast"/>
        </w:trPr>
        <w:tc>
          <w:tcPr>
            <w:tcW w:w="1809" w:type="dxa"/>
            <w:vAlign w:val="center"/>
          </w:tcPr>
          <w:p>
            <w:pPr>
              <w:pStyle w:val="22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申报负责人</w:t>
            </w:r>
          </w:p>
        </w:tc>
        <w:tc>
          <w:tcPr>
            <w:tcW w:w="3686" w:type="dxa"/>
            <w:vAlign w:val="center"/>
          </w:tcPr>
          <w:p>
            <w:pPr>
              <w:pStyle w:val="22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vAlign w:val="center"/>
          </w:tcPr>
          <w:p>
            <w:pPr>
              <w:pStyle w:val="22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1652" w:type="dxa"/>
            <w:vAlign w:val="center"/>
          </w:tcPr>
          <w:p>
            <w:pPr>
              <w:pStyle w:val="22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3" w:hRule="atLeast"/>
        </w:trPr>
        <w:tc>
          <w:tcPr>
            <w:tcW w:w="1809" w:type="dxa"/>
            <w:vAlign w:val="center"/>
          </w:tcPr>
          <w:p>
            <w:pPr>
              <w:pStyle w:val="22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pStyle w:val="22"/>
              <w:jc w:val="left"/>
              <w:rPr>
                <w:rFonts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（办公）：              （手机）：</w:t>
            </w:r>
          </w:p>
        </w:tc>
      </w:tr>
    </w:tbl>
    <w:p>
      <w:pPr>
        <w:jc w:val="both"/>
        <w:rPr>
          <w:rFonts w:asciiTheme="minorEastAsia" w:hAnsiTheme="minorEastAsia" w:eastAsiaTheme="minor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eastAsiaTheme="minor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eastAsiaTheme="minor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填写说明</w:t>
      </w:r>
    </w:p>
    <w:p>
      <w:pPr>
        <w:ind w:firstLine="560" w:firstLineChars="200"/>
        <w:jc w:val="both"/>
        <w:rPr>
          <w:rFonts w:asciiTheme="minorEastAsia" w:hAnsiTheme="minorEastAsia" w:eastAsiaTheme="minorEastAsia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Theme="minorEastAsia" w:hAnsiTheme="minorEastAsia" w:eastAsiaTheme="minorEastAsia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1.本申报书为各医疗机构申报书基本样式。</w:t>
      </w:r>
    </w:p>
    <w:p>
      <w:pPr>
        <w:jc w:val="both"/>
        <w:rPr>
          <w:rFonts w:asciiTheme="minorEastAsia" w:hAnsiTheme="minorEastAsia" w:eastAsiaTheme="minorEastAsia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2.申报单位应确保填写的信息真实有效。</w:t>
      </w:r>
    </w:p>
    <w:p>
      <w:pPr>
        <w:jc w:val="both"/>
        <w:rPr>
          <w:rFonts w:asciiTheme="minorEastAsia" w:hAnsiTheme="minorEastAsia" w:eastAsiaTheme="minorEastAsia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3.申报书涉及的相关数据以全国公立医院绩效考核数据为主、以财务年报、卫生统计等数据为辅进行填报。</w:t>
      </w:r>
    </w:p>
    <w:p>
      <w:pPr>
        <w:jc w:val="both"/>
        <w:rPr>
          <w:rFonts w:asciiTheme="minorEastAsia" w:hAnsiTheme="minorEastAsia" w:eastAsiaTheme="minorEastAsia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4.申报书中要求的近3年是指2020、2021、2</w:t>
      </w:r>
      <w:r>
        <w:rPr>
          <w:rFonts w:asciiTheme="minorEastAsia" w:hAnsiTheme="minorEastAsia" w:eastAsiaTheme="minorEastAsia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022</w:t>
      </w:r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完整年度。</w:t>
      </w:r>
    </w:p>
    <w:p>
      <w:pPr>
        <w:jc w:val="both"/>
        <w:rPr>
          <w:rFonts w:asciiTheme="minorEastAsia" w:hAnsiTheme="minorEastAsia" w:eastAsiaTheme="minorEastAsia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5.申报书请用A4纸双面打印，一</w:t>
      </w:r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式6份，封页加</w:t>
      </w:r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盖申报单位公章。</w:t>
      </w:r>
    </w:p>
    <w:p>
      <w:pPr>
        <w:jc w:val="both"/>
        <w:rPr>
          <w:rFonts w:asciiTheme="minorEastAsia" w:hAnsiTheme="minorEastAsia" w:eastAsiaTheme="minorEastAsia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558" w:bottom="1440" w:left="1800" w:header="851" w:footer="992" w:gutter="0"/>
          <w:pgNumType w:start="0"/>
          <w:cols w:space="425" w:num="1"/>
          <w:titlePg/>
          <w:docGrid w:type="lines" w:linePitch="437" w:charSpace="0"/>
        </w:sectPr>
      </w:pPr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6.所有栏目如要增加内容，均可另加行或附表。</w:t>
      </w:r>
    </w:p>
    <w:p>
      <w:pPr>
        <w:widowControl/>
        <w:jc w:val="left"/>
        <w:rPr>
          <w:rFonts w:asciiTheme="minorEastAsia" w:hAnsiTheme="minorEastAsia" w:eastAsiaTheme="minorEastAsia"/>
          <w:b w:val="0"/>
          <w:color w:val="000000" w:themeColor="text1"/>
          <w:sz w:val="2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numPr>
          <w:ilvl w:val="0"/>
          <w:numId w:val="1"/>
        </w:num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" w:name="_Toc140310211"/>
      <w:bookmarkStart w:id="5" w:name="_Toc14030879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基本要求</w:t>
      </w:r>
      <w:bookmarkEnd w:id="4"/>
      <w:bookmarkEnd w:id="5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4488"/>
        <w:gridCol w:w="2310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90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4488" w:type="dxa"/>
            <w:vAlign w:val="center"/>
          </w:tcPr>
          <w:p>
            <w:pPr>
              <w:rPr>
                <w:rFonts w:cs="宋体" w:asciiTheme="minorEastAsia" w:hAnsiTheme="minorEastAsia" w:eastAsiaTheme="minorEastAsia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2310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数值</w:t>
            </w:r>
          </w:p>
        </w:tc>
        <w:tc>
          <w:tcPr>
            <w:tcW w:w="1023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90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1.1基本条件</w:t>
            </w:r>
          </w:p>
        </w:tc>
        <w:tc>
          <w:tcPr>
            <w:tcW w:w="4488" w:type="dxa"/>
            <w:vAlign w:val="center"/>
          </w:tcPr>
          <w:p>
            <w:pPr>
              <w:numPr>
                <w:ilvl w:val="0"/>
                <w:numId w:val="2"/>
              </w:numPr>
              <w:tabs>
                <w:tab w:val="right" w:pos="4565"/>
              </w:tabs>
              <w:jc w:val="left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近3年公立医院绩效考核最优排名</w:t>
            </w:r>
          </w:p>
        </w:tc>
        <w:tc>
          <w:tcPr>
            <w:tcW w:w="2310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>
            <w:pPr>
              <w:rPr>
                <w:rFonts w:hint="eastAsia" w:asciiTheme="minorEastAsia" w:hAnsiTheme="minorEastAsia" w:eastAsiaTheme="minorEastAsia"/>
                <w:color w:val="000000" w:themeColor="text1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90" w:type="dxa"/>
            <w:vMerge w:val="restart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1.2资源配置</w:t>
            </w:r>
          </w:p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（填报2022年数据）</w:t>
            </w:r>
          </w:p>
        </w:tc>
        <w:tc>
          <w:tcPr>
            <w:tcW w:w="4488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麻醉医师数占比</w:t>
            </w:r>
          </w:p>
        </w:tc>
        <w:tc>
          <w:tcPr>
            <w:tcW w:w="2310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90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8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儿科医师数占比</w:t>
            </w:r>
          </w:p>
        </w:tc>
        <w:tc>
          <w:tcPr>
            <w:tcW w:w="2310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90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8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重症医师数占比</w:t>
            </w:r>
          </w:p>
        </w:tc>
        <w:tc>
          <w:tcPr>
            <w:tcW w:w="2310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90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8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病理医师数占比</w:t>
            </w:r>
          </w:p>
        </w:tc>
        <w:tc>
          <w:tcPr>
            <w:tcW w:w="2310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90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8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中医医师数占比</w:t>
            </w:r>
          </w:p>
        </w:tc>
        <w:tc>
          <w:tcPr>
            <w:tcW w:w="2310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90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8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感染医师数占比</w:t>
            </w:r>
          </w:p>
        </w:tc>
        <w:tc>
          <w:tcPr>
            <w:tcW w:w="2310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90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8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医护比</w:t>
            </w:r>
          </w:p>
        </w:tc>
        <w:tc>
          <w:tcPr>
            <w:tcW w:w="2310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比值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590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8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床位使用率</w:t>
            </w:r>
          </w:p>
        </w:tc>
        <w:tc>
          <w:tcPr>
            <w:tcW w:w="2310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590" w:type="dxa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8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百万元</w:t>
            </w:r>
            <w:r>
              <w:rPr>
                <w:rFonts w:hint="eastAsia" w:asciiTheme="minorEastAsia" w:hAnsiTheme="minorEastAsia" w:eastAsiaTheme="minorEastAsia"/>
                <w:b w:val="0"/>
                <w:sz w:val="24"/>
              </w:rPr>
              <w:t>以上设</w:t>
            </w: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备总台数</w:t>
            </w:r>
          </w:p>
          <w:p>
            <w:pPr>
              <w:tabs>
                <w:tab w:val="left" w:pos="0"/>
              </w:tabs>
              <w:ind w:left="52"/>
              <w:jc w:val="left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（数据来源：卫生统计直报平台）</w:t>
            </w:r>
          </w:p>
        </w:tc>
        <w:tc>
          <w:tcPr>
            <w:tcW w:w="2310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3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</w:tbl>
    <w:p>
      <w:pPr>
        <w:rPr>
          <w:rFonts w:asciiTheme="minorEastAsia" w:hAnsiTheme="minorEastAsia" w:eastAsiaTheme="minor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Theme="minorEastAsia" w:hAnsiTheme="minorEastAsia" w:eastAsiaTheme="minor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  <w:numPr>
          <w:ilvl w:val="0"/>
          <w:numId w:val="1"/>
        </w:num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" w:name="_Toc140308795"/>
      <w:bookmarkStart w:id="7" w:name="_Toc14031021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医疗服务能力</w:t>
      </w:r>
      <w:bookmarkEnd w:id="6"/>
      <w:bookmarkEnd w:id="7"/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0"/>
          <w:szCs w:val="21"/>
          <w14:textFill>
            <w14:solidFill>
              <w14:schemeClr w14:val="tx1"/>
            </w14:solidFill>
          </w14:textFill>
        </w:rPr>
      </w:pPr>
      <w:bookmarkStart w:id="8" w:name="_Toc140310213"/>
      <w:bookmarkStart w:id="9" w:name="_Toc140308796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2.1医疗服务质量</w:t>
      </w:r>
      <w:bookmarkEnd w:id="8"/>
      <w:bookmarkEnd w:id="9"/>
    </w:p>
    <w:tbl>
      <w:tblPr>
        <w:tblStyle w:val="18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2238"/>
        <w:gridCol w:w="2410"/>
        <w:gridCol w:w="240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住院术种数量（ICD-9-CW-3四位亚目数量）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DRG-DRGs 组数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国考CMI值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DRG 时间消耗指数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DRG 费用消耗指数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四级手术占比（%）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微创手术占比（%）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择期手术等待时长（术前住院天数）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室间质评项目合格率（%）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大型医用设备检查阳性率（%）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cs="仿宋" w:asciiTheme="minorEastAsia" w:hAnsiTheme="minorEastAsia" w:eastAsiaTheme="minorEastAsia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cs="仿宋" w:asciiTheme="minorEastAsia" w:hAnsiTheme="minorEastAsia" w:eastAsiaTheme="minorEastAsia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10" w:name="_Toc140310214"/>
      <w:bookmarkStart w:id="11" w:name="_Toc140308797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2.2医疗安全质量</w:t>
      </w:r>
      <w:bookmarkEnd w:id="10"/>
      <w:bookmarkEnd w:id="11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2238"/>
        <w:gridCol w:w="2410"/>
        <w:gridCol w:w="2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11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手术患者并发症发生率（%）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3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11" w:type="dxa"/>
            <w:gridSpan w:val="4"/>
            <w:tcBorders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I类切口手术部位感染率（%）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3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11" w:type="dxa"/>
            <w:gridSpan w:val="4"/>
            <w:tcBorders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抗菌药物使用强度（DDDs）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3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11" w:type="dxa"/>
            <w:gridSpan w:val="4"/>
            <w:tcBorders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低风险组病例死亡率（%）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3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cs="仿宋" w:asciiTheme="minorEastAsia" w:hAnsiTheme="minorEastAsia" w:eastAsiaTheme="minorEastAsia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12" w:name="_Toc140310215"/>
      <w:bookmarkStart w:id="13" w:name="_Toc140308798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2.3单病种质量控制(国考10个单病种)</w:t>
      </w:r>
      <w:bookmarkEnd w:id="12"/>
      <w:bookmarkEnd w:id="13"/>
    </w:p>
    <w:tbl>
      <w:tblPr>
        <w:tblStyle w:val="18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2656"/>
        <w:gridCol w:w="2447"/>
        <w:gridCol w:w="1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</w:tcPr>
          <w:p>
            <w:pPr>
              <w:rPr>
                <w:rFonts w:cs="黑体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黑体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2656" w:type="dxa"/>
          </w:tcPr>
          <w:p>
            <w:pPr>
              <w:rPr>
                <w:rFonts w:cs="黑体" w:asciiTheme="minorEastAsia" w:hAnsiTheme="minorEastAsia" w:eastAsiaTheme="minorEastAsia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黑体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2447" w:type="dxa"/>
          </w:tcPr>
          <w:p>
            <w:pPr>
              <w:rPr>
                <w:rFonts w:cs="黑体" w:asciiTheme="minorEastAsia" w:hAnsiTheme="minorEastAsia" w:eastAsiaTheme="minorEastAsia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黑体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2022年数值</w:t>
            </w:r>
          </w:p>
        </w:tc>
        <w:tc>
          <w:tcPr>
            <w:tcW w:w="1179" w:type="dxa"/>
          </w:tcPr>
          <w:p>
            <w:pPr>
              <w:rPr>
                <w:rFonts w:cs="黑体" w:asciiTheme="minorEastAsia" w:hAnsiTheme="minorEastAsia" w:eastAsiaTheme="minorEastAsia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黑体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2.3.1急性心肌梗死</w:t>
            </w: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6" w:hRule="atLeast"/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2.3.2心力衰竭</w:t>
            </w: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2.3.3肺炎(住院、成人)</w:t>
            </w: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2.3.4肺炎(住院、儿童)</w:t>
            </w: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2.3.5脑梗</w:t>
            </w: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2.3.6髋关节置换术</w:t>
            </w: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2.3.7膝关节置换术</w:t>
            </w: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2.3.8冠状动脉旁路移植术</w:t>
            </w: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2.3.9剖宫产</w:t>
            </w: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2.3.10慢性阻塞性肺疾病</w:t>
            </w: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tabs>
                <w:tab w:val="left" w:pos="0"/>
              </w:tabs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6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2447" w:type="dxa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9" w:type="dxa"/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</w:tbl>
    <w:p>
      <w:pPr>
        <w:rPr>
          <w:rFonts w:asciiTheme="minorEastAsia" w:hAnsiTheme="minorEastAsia" w:eastAsiaTheme="minor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eastAsiaTheme="minor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14" w:name="_Toc140310216"/>
      <w:bookmarkStart w:id="15" w:name="_Toc140308799"/>
      <w:r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2.4</w:t>
      </w:r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专科能力</w:t>
      </w:r>
      <w:bookmarkEnd w:id="14"/>
      <w:bookmarkEnd w:id="15"/>
    </w:p>
    <w:p>
      <w:pPr>
        <w:rPr>
          <w:rFonts w:ascii="黑体" w:hAnsi="黑体" w:eastAsia="黑体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说明：各类病种、技术、手术操作等清单见现已发布的各类专科区域中心评价标准</w:t>
      </w:r>
    </w:p>
    <w:p>
      <w:pPr>
        <w:tabs>
          <w:tab w:val="left" w:pos="0"/>
        </w:tabs>
        <w:rPr>
          <w:rFonts w:cs="仿宋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after="0" w:line="240" w:lineRule="auto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16" w:name="_Toc140310217"/>
      <w:bookmarkStart w:id="17" w:name="_Toc140308800"/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2.4.1癌症</w:t>
      </w:r>
      <w:bookmarkEnd w:id="16"/>
      <w:bookmarkEnd w:id="17"/>
    </w:p>
    <w:tbl>
      <w:tblPr>
        <w:tblStyle w:val="18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2238"/>
        <w:gridCol w:w="2410"/>
        <w:gridCol w:w="25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9552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收治肿瘤病例中恶性肿瘤占比（%）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52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疑难危重症病种覆盖率（国家病种清单）（%）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52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肿瘤手术患者中四级手术占比（%）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52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肿瘤放射治疗总人次（人）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9552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本专业诊治能力综合评价(文字简述约300字，超出部分可按指标编号另附说明页）</w:t>
            </w: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cs="仿宋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after="0" w:line="240" w:lineRule="auto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18" w:name="_Toc140310218"/>
      <w:bookmarkStart w:id="19" w:name="_Toc140308801"/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2.4.2创伤</w:t>
      </w:r>
      <w:bookmarkEnd w:id="18"/>
      <w:bookmarkEnd w:id="19"/>
    </w:p>
    <w:p>
      <w:pPr>
        <w:rPr>
          <w:rFonts w:cs="仿宋" w:asciiTheme="minorEastAsia" w:hAnsiTheme="minorEastAsia" w:eastAsiaTheme="minorEastAsia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18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2238"/>
        <w:gridCol w:w="2410"/>
        <w:gridCol w:w="25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52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收治严重创伤病种和严重创伤并发症（覆盖国家病种清单）占比（%）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52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能够开展完整的创伤救治技术，覆盖国家技术清单所列技术占比（%）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</w:tblPrEx>
        <w:trPr>
          <w:trHeight w:val="2290" w:hRule="atLeast"/>
          <w:jc w:val="center"/>
        </w:trPr>
        <w:tc>
          <w:tcPr>
            <w:tcW w:w="9552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numPr>
                <w:ilvl w:val="0"/>
                <w:numId w:val="3"/>
              </w:numPr>
              <w:jc w:val="both"/>
              <w:rPr>
                <w:rFonts w:cs="仿宋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能够在1小时内实施DSA、介入手术和损伤控制性手术，具备开展各项急诊手术的能力和条件(文字简述约300字，超出部分可按指标编号另附说明页）</w:t>
            </w:r>
          </w:p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9552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本专业诊治能力综合评价(文字简述约300字，超出部分可按指标编号另附说明页）</w:t>
            </w: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Theme="minorEastAsia" w:hAnsiTheme="minorEastAsia" w:eastAsiaTheme="minor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after="0" w:line="240" w:lineRule="auto"/>
        <w:rPr>
          <w:rFonts w:hint="eastAsia" w:cs="仿宋" w:asciiTheme="minorEastAsia" w:hAnsiTheme="minorEastAsia" w:eastAsiaTheme="minorEastAsia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bookmarkStart w:id="20" w:name="_Toc140310219"/>
      <w:bookmarkStart w:id="21" w:name="_Toc140308802"/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2.4.3心血管</w:t>
      </w:r>
      <w:bookmarkEnd w:id="20"/>
      <w:bookmarkEnd w:id="21"/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病</w:t>
      </w:r>
    </w:p>
    <w:tbl>
      <w:tblPr>
        <w:tblStyle w:val="18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2238"/>
        <w:gridCol w:w="2410"/>
        <w:gridCol w:w="25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3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心脏大血管外科年手术例数（例）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3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心血管内科年经皮冠状动脉介入治疗（PCI）例数（例）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3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收治病种覆盖心血管疑难病种清单（国家病种清单）所列占比（%）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3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开展覆盖关键技术清单（国家技术清单）所列占比（%）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  <w:jc w:val="center"/>
        </w:trPr>
        <w:tc>
          <w:tcPr>
            <w:tcW w:w="9543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本专业诊治能力综合评价(文字简述约300字，超出部分可按指标编号另附说明页）</w:t>
            </w: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Theme="minorEastAsia" w:hAnsiTheme="minorEastAsia" w:eastAsiaTheme="minorEastAsia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after="0" w:line="240" w:lineRule="auto"/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22" w:name="_Toc140308803"/>
      <w:bookmarkStart w:id="23" w:name="_Toc140310220"/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2.4.4神经</w:t>
      </w:r>
      <w:bookmarkEnd w:id="22"/>
      <w:bookmarkEnd w:id="23"/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疾病</w:t>
      </w:r>
    </w:p>
    <w:p>
      <w:pPr>
        <w:rPr>
          <w:rFonts w:cs="仿宋" w:asciiTheme="minorEastAsia" w:hAnsiTheme="minorEastAsia" w:eastAsiaTheme="minorEastAsia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18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2238"/>
        <w:gridCol w:w="2410"/>
        <w:gridCol w:w="268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神经外科四级手术病例数占全部手术病例数比例（例）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开展技术覆盖常规技术清单（国家技术清单）所列项目占比（%）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1" w:hRule="atLeast"/>
          <w:jc w:val="center"/>
        </w:trPr>
        <w:tc>
          <w:tcPr>
            <w:tcW w:w="96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本专业诊治能力综合评价(文字简述约300字，超出部分可按指标编号另附说明页）</w:t>
            </w: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cs="仿宋" w:asciiTheme="minorEastAsia" w:hAnsiTheme="minorEastAsia" w:eastAsiaTheme="minorEastAsia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after="0" w:line="240" w:lineRule="auto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24" w:name="_Toc140310221"/>
      <w:bookmarkStart w:id="25" w:name="_Toc140308804"/>
    </w:p>
    <w:p>
      <w:pPr>
        <w:pStyle w:val="4"/>
        <w:spacing w:before="0" w:after="0" w:line="240" w:lineRule="auto"/>
        <w:jc w:val="both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</w:rPr>
      </w:pPr>
    </w:p>
    <w:p>
      <w:pPr>
        <w:pStyle w:val="4"/>
        <w:spacing w:before="0" w:after="0" w:line="240" w:lineRule="auto"/>
        <w:ind w:firstLine="4096" w:firstLineChars="1700"/>
        <w:jc w:val="both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2.4.5呼吸</w:t>
      </w:r>
      <w:bookmarkEnd w:id="24"/>
      <w:bookmarkEnd w:id="25"/>
    </w:p>
    <w:tbl>
      <w:tblPr>
        <w:tblStyle w:val="18"/>
        <w:tblpPr w:leftFromText="180" w:rightFromText="180" w:vertAnchor="text" w:horzAnchor="page" w:tblpXSpec="center" w:tblpY="317"/>
        <w:tblOverlap w:val="never"/>
        <w:tblW w:w="0" w:type="auto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2238"/>
        <w:gridCol w:w="2410"/>
        <w:gridCol w:w="259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呼吸重症监护床位数（张）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近3年最大值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胸外科四级手术例数占胸外科手术比（%）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收治病例覆盖呼吸疑难病与危重症病种清单（国家病种清单）比例（%）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开展核心技术覆盖清单（国家技术清单）占比（%）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本专业诊治能力综合评价(文字简述约300字，超出部分可按指标编号另附说明页）</w:t>
            </w: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cs="仿宋" w:asciiTheme="minorEastAsia" w:hAnsiTheme="minorEastAsia" w:eastAsiaTheme="minorEastAsia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after="0" w:line="240" w:lineRule="auto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26" w:name="_Toc140308805"/>
      <w:bookmarkStart w:id="27" w:name="_Toc140310222"/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2.4.6骨科</w:t>
      </w:r>
      <w:bookmarkEnd w:id="26"/>
      <w:bookmarkEnd w:id="27"/>
    </w:p>
    <w:tbl>
      <w:tblPr>
        <w:tblStyle w:val="18"/>
        <w:tblpPr w:leftFromText="180" w:rightFromText="180" w:vertAnchor="text" w:horzAnchor="page" w:tblpXSpec="center" w:tblpY="317"/>
        <w:tblOverlap w:val="never"/>
        <w:tblW w:w="0" w:type="auto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2238"/>
        <w:gridCol w:w="2410"/>
        <w:gridCol w:w="273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收治病种覆盖（国家病种清单）中所列病种占比（%）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各亚专科手术治疗疑难病种类覆盖国家病种清单所列病种占比（%）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开展的手术技术覆盖骨科核心手术技术清单（国家技术清单）比例（%）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3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本专业诊治能力综合评价(文字简述约300字，超出部分可按指标编号另附说明页）</w:t>
            </w: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cs="仿宋" w:asciiTheme="minorEastAsia" w:hAnsiTheme="minorEastAsia" w:eastAsiaTheme="minorEastAsia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cs="仿宋" w:asciiTheme="minorEastAsia" w:hAnsiTheme="minorEastAsia" w:eastAsiaTheme="minorEastAsia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after="0" w:line="240" w:lineRule="auto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28" w:name="_Toc140308806"/>
      <w:bookmarkStart w:id="29" w:name="_Toc140310223"/>
    </w:p>
    <w:p>
      <w:pPr>
        <w:pStyle w:val="4"/>
        <w:spacing w:before="0" w:after="0" w:line="240" w:lineRule="auto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after="0" w:line="240" w:lineRule="auto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2.4.7重症</w:t>
      </w:r>
      <w:bookmarkEnd w:id="28"/>
      <w:bookmarkEnd w:id="29"/>
    </w:p>
    <w:tbl>
      <w:tblPr>
        <w:tblStyle w:val="18"/>
        <w:tblpPr w:leftFromText="180" w:rightFromText="180" w:vertAnchor="text" w:horzAnchor="page" w:tblpXSpec="center" w:tblpY="317"/>
        <w:tblOverlap w:val="never"/>
        <w:tblW w:w="0" w:type="auto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2238"/>
        <w:gridCol w:w="2410"/>
        <w:gridCol w:w="259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重症医学科累计收治病例覆盖疑难危重病种清单（国家清单）病种占比（%）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重症医学科累计开展核心技术涵盖核心技术清单（国家清单）技术占比（%）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本专业诊治能力综合评价(文字简述约300字，超出部分可按指标编号另附说明页）</w:t>
            </w: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cs="仿宋" w:asciiTheme="minorEastAsia" w:hAnsiTheme="minorEastAsia" w:eastAsiaTheme="minorEastAsia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cs="仿宋" w:asciiTheme="minorEastAsia" w:hAnsiTheme="minorEastAsia" w:eastAsiaTheme="minorEastAsia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after="0" w:line="240" w:lineRule="auto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30" w:name="_Toc140310224"/>
      <w:bookmarkStart w:id="31" w:name="_Toc140308807"/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2.4.8内分泌</w:t>
      </w:r>
      <w:bookmarkEnd w:id="30"/>
      <w:bookmarkEnd w:id="31"/>
    </w:p>
    <w:p>
      <w:pPr>
        <w:rPr>
          <w:rFonts w:cs="仿宋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18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2238"/>
        <w:gridCol w:w="2410"/>
        <w:gridCol w:w="268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主持或参与I期药物临床试验项数（项）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收治病例覆盖清单所列疑难危重症病种（国家病种清单）比例（%）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开展技术覆盖清单（国家技术清单）所列技术比例（%）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开展内分泌代谢病激素和基因检测技术（占国家技术清单）比例（%）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本专业诊治能力综合评价(文字简述约300字，超出部分可按指标编号另附说明页）</w:t>
            </w: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cs="仿宋" w:asciiTheme="minorEastAsia" w:hAnsiTheme="minorEastAsia" w:eastAsiaTheme="minorEastAsia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after="0" w:line="240" w:lineRule="auto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32" w:name="_Toc140308808"/>
      <w:bookmarkStart w:id="33" w:name="_Toc140310225"/>
    </w:p>
    <w:p>
      <w:pPr>
        <w:pStyle w:val="4"/>
        <w:spacing w:before="0" w:after="0" w:line="240" w:lineRule="auto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after="0" w:line="240" w:lineRule="auto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0" w:after="0" w:line="240" w:lineRule="auto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2.4.9儿科</w:t>
      </w:r>
      <w:bookmarkEnd w:id="32"/>
      <w:bookmarkEnd w:id="33"/>
    </w:p>
    <w:p>
      <w:pPr>
        <w:rPr>
          <w:rFonts w:cs="仿宋" w:asciiTheme="minorEastAsia" w:hAnsiTheme="minorEastAsia" w:eastAsiaTheme="minorEastAsia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18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2238"/>
        <w:gridCol w:w="2410"/>
        <w:gridCol w:w="268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收治病例覆盖疑难危重症病种清单所列病种占比（%）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开展技术覆盖清单（国家技术清单）所列技术占比（%）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核心技术病例数占总手术病例数比例（%）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  <w:jc w:val="center"/>
        </w:trPr>
        <w:tc>
          <w:tcPr>
            <w:tcW w:w="96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numPr>
                <w:ilvl w:val="0"/>
                <w:numId w:val="3"/>
              </w:numPr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具备儿童MRI、CT、DSA、胃肠造影、DR、B超、病理等诊断能力(文字简述约300字，超出部分可按指标编号另附说明页）</w:t>
            </w:r>
          </w:p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本专业诊治能力综合评价(文字简述约300字，超出部分可按指标编号另附说明页）</w:t>
            </w: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cs="仿宋" w:asciiTheme="minorEastAsia" w:hAnsiTheme="minorEastAsia" w:eastAsiaTheme="minorEastAsia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cs="仿宋" w:asciiTheme="minorEastAsia" w:hAnsiTheme="minorEastAsia" w:eastAsiaTheme="minorEastAsia"/>
          <w:b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eastAsiaTheme="minor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sectPr>
          <w:pgSz w:w="11906" w:h="16838"/>
          <w:pgMar w:top="1134" w:right="1134" w:bottom="590" w:left="1134" w:header="851" w:footer="403" w:gutter="0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4" w:name="_Toc140310226"/>
      <w:bookmarkStart w:id="35" w:name="_Toc14030880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教学及科研能力</w:t>
      </w:r>
      <w:bookmarkEnd w:id="34"/>
      <w:bookmarkEnd w:id="35"/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36" w:name="_Toc140310227"/>
      <w:bookmarkStart w:id="37" w:name="_Toc140308810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3.1师资构成</w:t>
      </w:r>
      <w:bookmarkEnd w:id="36"/>
      <w:bookmarkEnd w:id="37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1953"/>
        <w:gridCol w:w="1746"/>
        <w:gridCol w:w="1418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29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博士学位授予点数（个）</w:t>
            </w:r>
          </w:p>
        </w:tc>
        <w:tc>
          <w:tcPr>
            <w:tcW w:w="189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hint="default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  <w:jc w:val="center"/>
        </w:trPr>
        <w:tc>
          <w:tcPr>
            <w:tcW w:w="8522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博士学位授予点专业</w:t>
            </w:r>
          </w:p>
          <w:p>
            <w:pPr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1.</w:t>
            </w:r>
          </w:p>
          <w:p>
            <w:pPr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  <w:p>
            <w:pPr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9" w:type="dxa"/>
            <w:gridSpan w:val="4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博士研究生导师数（个）</w:t>
            </w:r>
          </w:p>
        </w:tc>
        <w:tc>
          <w:tcPr>
            <w:tcW w:w="1893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lef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53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4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893" w:type="dxa"/>
            <w:tcBorders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lef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53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tcBorders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lef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53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tcBorders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953" w:type="dxa"/>
            <w:tcBorders>
              <w:bottom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tcBorders>
              <w:bottom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bottom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9" w:type="dxa"/>
            <w:gridSpan w:val="4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硕士研究生导师数（个）</w:t>
            </w:r>
          </w:p>
        </w:tc>
        <w:tc>
          <w:tcPr>
            <w:tcW w:w="1893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lef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53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4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893" w:type="dxa"/>
            <w:tcBorders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lef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53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tcBorders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lef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53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tcBorders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953" w:type="dxa"/>
            <w:tcBorders>
              <w:bottom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tcBorders>
              <w:bottom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bottom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9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auto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医学人才培养方面的经费投入占比（%）</w:t>
            </w:r>
          </w:p>
        </w:tc>
        <w:tc>
          <w:tcPr>
            <w:tcW w:w="1893" w:type="dxa"/>
            <w:tcBorders>
              <w:top w:val="single" w:color="000000" w:sz="12" w:space="0"/>
              <w:bottom w:val="single" w:color="auto" w:sz="12" w:space="0"/>
              <w:right w:val="single" w:color="000000" w:sz="12" w:space="0"/>
            </w:tcBorders>
            <w:vAlign w:val="center"/>
          </w:tcPr>
          <w:p>
            <w:pPr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9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省级以上教学名师数（个）</w:t>
            </w:r>
          </w:p>
        </w:tc>
        <w:tc>
          <w:tcPr>
            <w:tcW w:w="18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29" w:type="dxa"/>
            <w:gridSpan w:val="4"/>
            <w:tcBorders>
              <w:top w:val="single" w:color="auto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省级以上团队称号（含住培教师）数（个）</w:t>
            </w:r>
          </w:p>
        </w:tc>
        <w:tc>
          <w:tcPr>
            <w:tcW w:w="1893" w:type="dxa"/>
            <w:tcBorders>
              <w:top w:val="single" w:color="auto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lef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53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团队名称</w:t>
            </w:r>
          </w:p>
        </w:tc>
        <w:tc>
          <w:tcPr>
            <w:tcW w:w="174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负责人姓名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1893" w:type="dxa"/>
            <w:tcBorders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lef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53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tcBorders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lef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53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tcBorders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953" w:type="dxa"/>
            <w:tcBorders>
              <w:bottom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6" w:type="dxa"/>
            <w:tcBorders>
              <w:bottom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bottom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9" w:type="dxa"/>
            <w:gridSpan w:val="4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到上级医疗机构进修（三个月以上）人员占比（%）</w:t>
            </w:r>
          </w:p>
        </w:tc>
        <w:tc>
          <w:tcPr>
            <w:tcW w:w="1893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5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进修人员姓名</w:t>
            </w:r>
          </w:p>
        </w:tc>
        <w:tc>
          <w:tcPr>
            <w:tcW w:w="3164" w:type="dxa"/>
            <w:gridSpan w:val="2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进修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1893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hint="default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进修时间段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5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4" w:type="dxa"/>
            <w:gridSpan w:val="2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5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4" w:type="dxa"/>
            <w:gridSpan w:val="2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95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4" w:type="dxa"/>
            <w:gridSpan w:val="2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3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156" w:afterLines="50"/>
        <w:jc w:val="both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after="156" w:afterLines="50"/>
        <w:jc w:val="both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after="156" w:afterLines="50"/>
        <w:jc w:val="both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after="156" w:afterLines="50"/>
        <w:jc w:val="both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38" w:name="_Toc140308811"/>
      <w:bookmarkStart w:id="39" w:name="_Toc140310228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3.2住院医师规范化培训制度落实效果</w:t>
      </w:r>
      <w:bookmarkEnd w:id="38"/>
      <w:bookmarkEnd w:id="39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151"/>
        <w:gridCol w:w="2150"/>
        <w:gridCol w:w="2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91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医院连续三年通过规培基地评估，专项资金审计等（未出现不合格被通报等情况）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74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未通过情况说明</w:t>
            </w:r>
          </w:p>
        </w:tc>
        <w:tc>
          <w:tcPr>
            <w:tcW w:w="8619" w:type="dxa"/>
            <w:gridSpan w:val="3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91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住院医师首次参加住院医师规范化培训结业理论考核通过率（%）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74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91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住院医师首次参加医师资格考试通过率（%）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74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7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jc w:val="both"/>
        <w:rPr>
          <w:rFonts w:cs="宋体" w:asciiTheme="minorEastAsia" w:hAnsiTheme="minorEastAsia" w:eastAsiaTheme="minorEastAsia"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40" w:name="_Toc140308812"/>
      <w:bookmarkStart w:id="41" w:name="_Toc140310229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3.3继续医学教育</w:t>
      </w:r>
      <w:bookmarkEnd w:id="40"/>
      <w:bookmarkEnd w:id="41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697"/>
        <w:gridCol w:w="1695"/>
        <w:gridCol w:w="1695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5" w:type="dxa"/>
            <w:gridSpan w:val="4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国家级、省级继续教育项目数量（个）</w:t>
            </w:r>
          </w:p>
        </w:tc>
        <w:tc>
          <w:tcPr>
            <w:tcW w:w="1697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8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97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继续教育项目名称</w:t>
            </w:r>
          </w:p>
        </w:tc>
        <w:tc>
          <w:tcPr>
            <w:tcW w:w="1695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级别（国家级或省级）</w:t>
            </w:r>
          </w:p>
        </w:tc>
        <w:tc>
          <w:tcPr>
            <w:tcW w:w="1695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举办年度</w:t>
            </w:r>
          </w:p>
        </w:tc>
        <w:tc>
          <w:tcPr>
            <w:tcW w:w="1697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参加人员数量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8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97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8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97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8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697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156" w:afterLines="50"/>
        <w:rPr>
          <w:rFonts w:cs="华文仿宋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42" w:name="_Toc140308813"/>
      <w:bookmarkStart w:id="43" w:name="_Toc140310230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3.4平台建设（近3年）</w:t>
      </w:r>
      <w:bookmarkEnd w:id="42"/>
      <w:bookmarkEnd w:id="43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03"/>
        <w:gridCol w:w="2645"/>
        <w:gridCol w:w="1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91" w:type="dxa"/>
            <w:gridSpan w:val="3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国家或辽宁省重点实验室（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含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立项建设项目）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数量（个）</w:t>
            </w:r>
          </w:p>
        </w:tc>
        <w:tc>
          <w:tcPr>
            <w:tcW w:w="1631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级别（国家级或省级）</w:t>
            </w: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210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91" w:type="dxa"/>
            <w:gridSpan w:val="3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国家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级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或辽宁省（省级）临床重点专科建设项目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数量（个）</w:t>
            </w:r>
          </w:p>
        </w:tc>
        <w:tc>
          <w:tcPr>
            <w:tcW w:w="1631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级别（国家级或省级）</w:t>
            </w: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210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91" w:type="dxa"/>
            <w:gridSpan w:val="3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国家或辽宁省重点学科数量（个）</w:t>
            </w:r>
          </w:p>
        </w:tc>
        <w:tc>
          <w:tcPr>
            <w:tcW w:w="1631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级别（国家级或省级）</w:t>
            </w: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210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91" w:type="dxa"/>
            <w:gridSpan w:val="3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国家或辽宁省临床医学研究中心建设项目数量（个）</w:t>
            </w:r>
          </w:p>
        </w:tc>
        <w:tc>
          <w:tcPr>
            <w:tcW w:w="1631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级别（国家级或省级）</w:t>
            </w: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210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91" w:type="dxa"/>
            <w:gridSpan w:val="3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建设有生物样本库（是/否）</w:t>
            </w:r>
          </w:p>
        </w:tc>
        <w:tc>
          <w:tcPr>
            <w:tcW w:w="1631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级别（国家级或省级）</w:t>
            </w: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210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6" w:type="dxa"/>
            <w:gridSpan w:val="2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建设有临床数据中心（是/否）</w:t>
            </w:r>
          </w:p>
        </w:tc>
        <w:tc>
          <w:tcPr>
            <w:tcW w:w="4276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级别（国家级或省级）</w:t>
            </w: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210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91" w:type="dxa"/>
            <w:gridSpan w:val="3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已依法取得药物临床试验机构资格或依法备案的药物临床试验机构（是/否）</w:t>
            </w:r>
          </w:p>
        </w:tc>
        <w:tc>
          <w:tcPr>
            <w:tcW w:w="1631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级别（国家级或省级）</w:t>
            </w: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210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91" w:type="dxa"/>
            <w:gridSpan w:val="3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取得国家临床教育中心培训基地、国家临床培训示范中心或国家住培考试中心等资质（是/否）</w:t>
            </w:r>
          </w:p>
        </w:tc>
        <w:tc>
          <w:tcPr>
            <w:tcW w:w="1631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级别（国家级或省级）</w:t>
            </w: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0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3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210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45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jc w:val="left"/>
        <w:rPr>
          <w:rFonts w:cs="宋体" w:asciiTheme="minorEastAsia" w:hAnsiTheme="minorEastAsia" w:eastAsiaTheme="minorEastAsia"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44" w:name="_Toc140310231"/>
      <w:bookmarkStart w:id="45" w:name="_Toc140308814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3.5科研项目（近3年）</w:t>
      </w:r>
      <w:bookmarkEnd w:id="44"/>
      <w:bookmarkEnd w:id="45"/>
    </w:p>
    <w:tbl>
      <w:tblPr>
        <w:tblStyle w:val="18"/>
        <w:tblW w:w="8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669"/>
        <w:gridCol w:w="1638"/>
        <w:gridCol w:w="1658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1" w:type="dxa"/>
            <w:gridSpan w:val="4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主持国家科技部、自然基金委科研项目数量（个）</w:t>
            </w:r>
          </w:p>
        </w:tc>
        <w:tc>
          <w:tcPr>
            <w:tcW w:w="1966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6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9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638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项目类别</w:t>
            </w:r>
          </w:p>
        </w:tc>
        <w:tc>
          <w:tcPr>
            <w:tcW w:w="1658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项目批准单位</w:t>
            </w:r>
          </w:p>
        </w:tc>
        <w:tc>
          <w:tcPr>
            <w:tcW w:w="1966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立项时间（年）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56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69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8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6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6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69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8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6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56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....</w:t>
            </w:r>
          </w:p>
        </w:tc>
        <w:tc>
          <w:tcPr>
            <w:tcW w:w="1669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8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6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21" w:type="dxa"/>
            <w:gridSpan w:val="4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主持省科技厅科研项目数量（个）</w:t>
            </w:r>
          </w:p>
        </w:tc>
        <w:tc>
          <w:tcPr>
            <w:tcW w:w="1966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6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9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638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项目类别</w:t>
            </w:r>
          </w:p>
        </w:tc>
        <w:tc>
          <w:tcPr>
            <w:tcW w:w="1658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项目批准单位</w:t>
            </w:r>
          </w:p>
        </w:tc>
        <w:tc>
          <w:tcPr>
            <w:tcW w:w="1966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立项时间（年）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56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69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8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6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6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69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8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6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6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669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8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6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156" w:afterLines="50"/>
        <w:jc w:val="both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46" w:name="_Toc140308815"/>
      <w:bookmarkStart w:id="47" w:name="_Toc140310232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3.6科研人才队伍（近3年）</w:t>
      </w:r>
      <w:bookmarkEnd w:id="46"/>
      <w:bookmarkEnd w:id="47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5"/>
        <w:gridCol w:w="1696"/>
        <w:gridCol w:w="1696"/>
        <w:gridCol w:w="1696"/>
        <w:gridCol w:w="1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3" w:type="dxa"/>
            <w:gridSpan w:val="4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国家级青年人才、领军人才人数（个）</w:t>
            </w:r>
          </w:p>
        </w:tc>
        <w:tc>
          <w:tcPr>
            <w:tcW w:w="1699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699" w:type="dxa"/>
            <w:tcBorders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696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3" w:type="dxa"/>
            <w:gridSpan w:val="4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kern w:val="0"/>
                <w:sz w:val="24"/>
              </w:rPr>
              <w:t>中华医学会二级分会委员或辽宁省医学会常委以上职务人数（个）</w:t>
            </w:r>
          </w:p>
        </w:tc>
        <w:tc>
          <w:tcPr>
            <w:tcW w:w="1699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699" w:type="dxa"/>
            <w:tcBorders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专业分会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696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823" w:type="dxa"/>
            <w:gridSpan w:val="4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省人才称号（省优秀专家）人数（个）</w:t>
            </w:r>
          </w:p>
        </w:tc>
        <w:tc>
          <w:tcPr>
            <w:tcW w:w="1699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699" w:type="dxa"/>
            <w:tcBorders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696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3" w:type="dxa"/>
            <w:gridSpan w:val="4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省兴辽英才项目（战略科技人才、“带土移植”团队、产业高端人才、重点领域专门人才）人数（个）</w:t>
            </w:r>
          </w:p>
        </w:tc>
        <w:tc>
          <w:tcPr>
            <w:tcW w:w="1699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699" w:type="dxa"/>
            <w:tcBorders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696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3" w:type="dxa"/>
            <w:gridSpan w:val="4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省科技厅人才项目（省杰青、省优青）人数（个）</w:t>
            </w:r>
          </w:p>
        </w:tc>
        <w:tc>
          <w:tcPr>
            <w:tcW w:w="1699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1696" w:type="dxa"/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699" w:type="dxa"/>
            <w:tcBorders>
              <w:right w:val="single" w:color="000000" w:sz="12" w:space="0"/>
            </w:tcBorders>
            <w:vAlign w:val="center"/>
          </w:tcPr>
          <w:p>
            <w:pPr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35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696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6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jc w:val="left"/>
        <w:rPr>
          <w:rFonts w:cs="宋体" w:asciiTheme="minorEastAsia" w:hAnsiTheme="minorEastAsia" w:eastAsiaTheme="minorEastAsia"/>
          <w:bCs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48" w:name="_Toc140308816"/>
      <w:bookmarkStart w:id="49" w:name="_Toc140310233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3.7科研成果（近3年）</w:t>
      </w:r>
      <w:bookmarkEnd w:id="48"/>
      <w:bookmarkEnd w:id="49"/>
    </w:p>
    <w:tbl>
      <w:tblPr>
        <w:tblStyle w:val="18"/>
        <w:tblpPr w:leftFromText="180" w:rightFromText="180" w:vertAnchor="text" w:horzAnchor="page" w:tblpX="1792" w:tblpY="47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612"/>
        <w:gridCol w:w="1611"/>
        <w:gridCol w:w="1487"/>
        <w:gridCol w:w="234"/>
        <w:gridCol w:w="947"/>
        <w:gridCol w:w="1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51" w:type="dxa"/>
            <w:gridSpan w:val="4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获得国务院、国家科技部，省政府、省科技厅奖项（</w:t>
            </w:r>
            <w:r>
              <w:rPr>
                <w:rFonts w:hint="eastAsia" w:cs="仿宋" w:asciiTheme="minorEastAsia" w:hAnsiTheme="minorEastAsia" w:eastAsiaTheme="minorEastAsia"/>
                <w:b w:val="0"/>
                <w:color w:val="FF0000"/>
                <w:kern w:val="0"/>
                <w:sz w:val="24"/>
              </w:rPr>
              <w:t>仅限前五名</w:t>
            </w: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）数量（个）</w:t>
            </w:r>
          </w:p>
        </w:tc>
        <w:tc>
          <w:tcPr>
            <w:tcW w:w="2371" w:type="dxa"/>
            <w:gridSpan w:val="3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tcBorders>
              <w:left w:val="single" w:color="000000" w:sz="12" w:space="0"/>
            </w:tcBorders>
            <w:vAlign w:val="center"/>
          </w:tcPr>
          <w:p>
            <w:pPr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12" w:type="dxa"/>
            <w:vAlign w:val="center"/>
          </w:tcPr>
          <w:p>
            <w:pPr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主要科研成果名称</w:t>
            </w:r>
          </w:p>
        </w:tc>
        <w:tc>
          <w:tcPr>
            <w:tcW w:w="1611" w:type="dxa"/>
            <w:vAlign w:val="center"/>
          </w:tcPr>
          <w:p>
            <w:pPr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获奖名称与等级</w:t>
            </w:r>
          </w:p>
        </w:tc>
        <w:tc>
          <w:tcPr>
            <w:tcW w:w="1487" w:type="dxa"/>
            <w:vAlign w:val="center"/>
          </w:tcPr>
          <w:p>
            <w:pPr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获奖时间（年）</w:t>
            </w:r>
          </w:p>
        </w:tc>
        <w:tc>
          <w:tcPr>
            <w:tcW w:w="2371" w:type="dxa"/>
            <w:gridSpan w:val="3"/>
            <w:tcBorders>
              <w:right w:val="single" w:color="000000" w:sz="12" w:space="0"/>
            </w:tcBorders>
            <w:vAlign w:val="center"/>
          </w:tcPr>
          <w:p>
            <w:pPr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获奖项目单位（人）排序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441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12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7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1" w:type="dxa"/>
            <w:gridSpan w:val="3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441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12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7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1" w:type="dxa"/>
            <w:gridSpan w:val="3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41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61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7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1" w:type="dxa"/>
            <w:gridSpan w:val="3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51" w:type="dxa"/>
            <w:gridSpan w:val="4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累计获得授权国家发明专利数量（个）</w:t>
            </w:r>
          </w:p>
        </w:tc>
        <w:tc>
          <w:tcPr>
            <w:tcW w:w="2371" w:type="dxa"/>
            <w:gridSpan w:val="3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1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12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发明人姓名</w:t>
            </w:r>
          </w:p>
        </w:tc>
        <w:tc>
          <w:tcPr>
            <w:tcW w:w="161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1487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批准年度</w:t>
            </w:r>
          </w:p>
        </w:tc>
        <w:tc>
          <w:tcPr>
            <w:tcW w:w="1181" w:type="dxa"/>
            <w:gridSpan w:val="2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专利类别</w:t>
            </w:r>
          </w:p>
        </w:tc>
        <w:tc>
          <w:tcPr>
            <w:tcW w:w="1190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专利证书号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1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12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7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1" w:type="dxa"/>
            <w:gridSpan w:val="2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1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12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7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1" w:type="dxa"/>
            <w:gridSpan w:val="2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1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61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7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1" w:type="dxa"/>
            <w:gridSpan w:val="2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85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（第一或通讯作者）发表SCI收录文章数，且影响因子≥3分或中华医学会系列、统计源期刊（</w:t>
            </w: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篇</w:t>
            </w: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137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（第一或通讯）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主要发表论文题目</w:t>
            </w: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发表期刊及年、卷、期、页</w:t>
            </w:r>
          </w:p>
        </w:tc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期刊类别（SCI、中华医学会系列、统计源期刊）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1441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85" w:type="dxa"/>
            <w:gridSpan w:val="5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参与发表国家级指南、专家共识及标准制定数量（仅限前三名）（个）</w:t>
            </w:r>
          </w:p>
        </w:tc>
        <w:tc>
          <w:tcPr>
            <w:tcW w:w="213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jc w:val="both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1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12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参加人姓名</w:t>
            </w:r>
          </w:p>
        </w:tc>
        <w:tc>
          <w:tcPr>
            <w:tcW w:w="161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指南、专家共识及标准名称</w:t>
            </w:r>
          </w:p>
        </w:tc>
        <w:tc>
          <w:tcPr>
            <w:tcW w:w="1721" w:type="dxa"/>
            <w:gridSpan w:val="2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制定年度</w:t>
            </w:r>
          </w:p>
        </w:tc>
        <w:tc>
          <w:tcPr>
            <w:tcW w:w="2137" w:type="dxa"/>
            <w:gridSpan w:val="2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参加制定单位（人）排序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1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12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gridSpan w:val="2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2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1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12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gridSpan w:val="2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2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1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61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1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gridSpan w:val="2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156" w:afterLines="5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50" w:name="_Toc140308817"/>
      <w:bookmarkStart w:id="51" w:name="_Toc140310234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3.8卫技人员科研经费</w:t>
      </w:r>
      <w:bookmarkEnd w:id="50"/>
      <w:bookmarkEnd w:id="51"/>
    </w:p>
    <w:tbl>
      <w:tblPr>
        <w:tblStyle w:val="18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151"/>
        <w:gridCol w:w="2150"/>
        <w:gridCol w:w="207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1491" w:type="dxa"/>
            <w:gridSpan w:val="4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每百名卫生技术人员科研项目经费（元）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74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156" w:afterLines="5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52" w:name="_Toc140308818"/>
      <w:bookmarkStart w:id="53" w:name="_Toc140310235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3.9卫技人员成果转化</w:t>
      </w:r>
      <w:bookmarkEnd w:id="52"/>
      <w:bookmarkEnd w:id="53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151"/>
        <w:gridCol w:w="2150"/>
        <w:gridCol w:w="2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1491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每百名卫生技术人员科研成果转化金额（元）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87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74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87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numPr>
          <w:ilvl w:val="0"/>
          <w:numId w:val="1"/>
        </w:num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4" w:name="_Toc140310236"/>
      <w:bookmarkStart w:id="55" w:name="_Toc14030881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落实医改任务和发挥辐射作用</w:t>
      </w:r>
      <w:bookmarkEnd w:id="54"/>
      <w:bookmarkEnd w:id="55"/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56" w:name="_Toc140308820"/>
      <w:bookmarkStart w:id="57" w:name="_Toc140310237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4.1医联体建设</w:t>
      </w:r>
      <w:bookmarkEnd w:id="56"/>
      <w:bookmarkEnd w:id="57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151"/>
        <w:gridCol w:w="2150"/>
        <w:gridCol w:w="2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专科联盟覆盖机构数（个）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49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15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150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072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近3年累计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9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2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tcBorders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牵头成立</w:t>
            </w: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城市医疗集团（或医共体）覆盖医疗机构数（个）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9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15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150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072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近3年累计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9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2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tcBorders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实质性开展医联体内活动数（疑难会诊、双向转诊和医疗质控</w:t>
            </w: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）（</w:t>
            </w: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次</w:t>
            </w: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49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15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150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072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近3年累计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49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1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2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156" w:afterLines="5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58" w:name="_Toc140308821"/>
      <w:bookmarkStart w:id="59" w:name="_Toc140310238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4.2远程医疗</w:t>
      </w:r>
      <w:bookmarkEnd w:id="58"/>
      <w:bookmarkEnd w:id="59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151"/>
        <w:gridCol w:w="2150"/>
        <w:gridCol w:w="2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利用远程医疗系统提供远程会诊、远程病例讨论、远程辅助诊断数量（个）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9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15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150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072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近3年累计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9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2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tcBorders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远程医疗系统覆盖的医疗机构数（个）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9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15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150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072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近3年累计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9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1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2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156" w:afterLines="50"/>
        <w:jc w:val="both"/>
        <w:rPr>
          <w:rFonts w:cs="华文仿宋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60" w:name="_Toc140310239"/>
      <w:bookmarkStart w:id="61" w:name="_Toc140308822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4.3医疗辐射能力</w:t>
      </w:r>
      <w:bookmarkEnd w:id="60"/>
      <w:bookmarkEnd w:id="61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151"/>
        <w:gridCol w:w="2150"/>
        <w:gridCol w:w="2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出院患者中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市域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外患者人数占年出院患者比例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9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15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150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072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近3年累计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9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2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tcBorders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接受下级医院急危重症和疑难病患者转诊数量占年入院患者比例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9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151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150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072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近3年累计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9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1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2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156" w:afterLines="50"/>
        <w:rPr>
          <w:rFonts w:cs="华文仿宋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62" w:name="_Toc140308823"/>
      <w:bookmarkStart w:id="63" w:name="_Toc140310240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4.4现代医院管理制度</w:t>
      </w:r>
      <w:bookmarkEnd w:id="62"/>
      <w:bookmarkEnd w:id="63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1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833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numPr>
                <w:ilvl w:val="0"/>
                <w:numId w:val="4"/>
              </w:numPr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落实党委领导下的院长负责制情况。“三重一大”制度、党委会、班子会仪式制度等文字简述约300字（相关佐证材料另附）</w:t>
            </w:r>
          </w:p>
          <w:p>
            <w:pPr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8" w:hRule="atLeast"/>
          <w:jc w:val="center"/>
        </w:trPr>
        <w:tc>
          <w:tcPr>
            <w:tcW w:w="833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numPr>
                <w:ilvl w:val="0"/>
                <w:numId w:val="4"/>
              </w:numPr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实现按DRG/DIP等衡量诊治水平难度的内部薪酬分配制度文字简述约300字（相关佐证材料另附）</w:t>
            </w:r>
          </w:p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33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numPr>
                <w:ilvl w:val="0"/>
                <w:numId w:val="4"/>
              </w:numPr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纳入临床路径管理的住院患者占比</w:t>
            </w: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tabs>
                <w:tab w:val="left" w:pos="0"/>
              </w:tabs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近3年累计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330" w:type="dxa"/>
            <w:gridSpan w:val="4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numPr>
                <w:ilvl w:val="0"/>
                <w:numId w:val="4"/>
              </w:numPr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纳入临床路径管理的住院患者中临床路径发生变异的患者占比</w:t>
            </w: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tabs>
                <w:tab w:val="left" w:pos="0"/>
              </w:tabs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近3年累计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  <w:jc w:val="center"/>
        </w:trPr>
        <w:tc>
          <w:tcPr>
            <w:tcW w:w="833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numPr>
                <w:ilvl w:val="0"/>
                <w:numId w:val="4"/>
              </w:numPr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完成公立医院章程制定规范并有效执行文字简述约300字（相关佐证材料另附）</w:t>
            </w:r>
          </w:p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0"/>
              </w:tabs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4" w:hRule="atLeast"/>
          <w:jc w:val="center"/>
        </w:trPr>
        <w:tc>
          <w:tcPr>
            <w:tcW w:w="8330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numPr>
                <w:ilvl w:val="0"/>
                <w:numId w:val="4"/>
              </w:numPr>
              <w:jc w:val="both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中医药激励政策文字简述约300字（相关佐证材料另附）</w:t>
            </w:r>
          </w:p>
        </w:tc>
      </w:tr>
    </w:tbl>
    <w:p>
      <w:pPr>
        <w:widowControl/>
        <w:jc w:val="both"/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  <w:numPr>
          <w:ilvl w:val="0"/>
          <w:numId w:val="1"/>
        </w:numPr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4" w:name="_Toc140308824"/>
      <w:bookmarkStart w:id="65" w:name="_Toc14031024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医院管理情况</w:t>
      </w:r>
      <w:bookmarkEnd w:id="64"/>
      <w:bookmarkEnd w:id="65"/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66" w:name="_Toc140310242"/>
      <w:bookmarkStart w:id="67" w:name="_Toc140308825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5.1信息化建设</w:t>
      </w:r>
      <w:bookmarkEnd w:id="66"/>
      <w:bookmarkEnd w:id="67"/>
    </w:p>
    <w:tbl>
      <w:tblPr>
        <w:tblStyle w:val="18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9"/>
        <w:gridCol w:w="189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6629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电子病历应用水平分级（级别）</w:t>
            </w:r>
          </w:p>
        </w:tc>
        <w:tc>
          <w:tcPr>
            <w:tcW w:w="1893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6629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医院信息互联互通标准化成熟度测评分级（级别）</w:t>
            </w:r>
          </w:p>
        </w:tc>
        <w:tc>
          <w:tcPr>
            <w:tcW w:w="1893" w:type="dxa"/>
            <w:vAlign w:val="center"/>
          </w:tcPr>
          <w:p>
            <w:pPr>
              <w:tabs>
                <w:tab w:val="left" w:pos="0"/>
              </w:tabs>
              <w:rPr>
                <w:rFonts w:cs="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68" w:name="_Toc140310243"/>
      <w:bookmarkStart w:id="69" w:name="_Toc140308826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5.2医院运营</w:t>
      </w:r>
      <w:bookmarkEnd w:id="68"/>
      <w:bookmarkEnd w:id="69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151"/>
        <w:gridCol w:w="2150"/>
        <w:gridCol w:w="2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491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医疗服务收入（不含药品、 耗材、检查检验收入）占医疗收入的比例（%）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87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74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87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491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收支结余率（%）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  <w:jc w:val="center"/>
        </w:trPr>
        <w:tc>
          <w:tcPr>
            <w:tcW w:w="287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74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  <w:jc w:val="center"/>
        </w:trPr>
        <w:tc>
          <w:tcPr>
            <w:tcW w:w="287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491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资产负债率（%）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87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74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87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491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每卫技人员平均医疗业务收入（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  <w:jc w:val="center"/>
        </w:trPr>
        <w:tc>
          <w:tcPr>
            <w:tcW w:w="287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74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87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491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每百元固定资产医疗业务收入（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87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74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  <w:jc w:val="center"/>
        </w:trPr>
        <w:tc>
          <w:tcPr>
            <w:tcW w:w="287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491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万元收入能耗占比（吨标煤/万元）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87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74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87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491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人员经费占比（%）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  <w:jc w:val="center"/>
        </w:trPr>
        <w:tc>
          <w:tcPr>
            <w:tcW w:w="287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74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  <w:jc w:val="center"/>
        </w:trPr>
        <w:tc>
          <w:tcPr>
            <w:tcW w:w="287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491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中药饮片、配方颗粒及中医技术收入占比（%）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87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74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87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="0" w:after="0" w:line="240" w:lineRule="auto"/>
        <w:rPr>
          <w:rFonts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bookmarkStart w:id="70" w:name="_Toc140310244"/>
      <w:bookmarkStart w:id="71" w:name="_Toc140308827"/>
      <w:r>
        <w:rPr>
          <w:rFonts w:hint="eastAsia" w:asciiTheme="minorEastAsia" w:hAnsiTheme="minorEastAsia" w:eastAsiaTheme="minorEastAsia"/>
          <w:b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5.3满意度</w:t>
      </w:r>
      <w:bookmarkEnd w:id="70"/>
      <w:bookmarkEnd w:id="71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151"/>
        <w:gridCol w:w="2150"/>
        <w:gridCol w:w="2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491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门诊患者满意度（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87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74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87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491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住院患者满意度（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87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74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87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491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医务人员满意度（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872" w:type="dxa"/>
            <w:tcBorders>
              <w:lef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  <w:tc>
          <w:tcPr>
            <w:tcW w:w="2872" w:type="dxa"/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2874" w:type="dxa"/>
            <w:tcBorders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华文仿宋" w:asciiTheme="minorEastAsia" w:hAnsiTheme="minorEastAsia" w:eastAsiaTheme="minorEastAsia"/>
                <w:b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近3年最优值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872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3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2" w:type="dxa"/>
            <w:tcBorders>
              <w:bottom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0"/>
              </w:tabs>
              <w:rPr>
                <w:rFonts w:cs="华文仿宋" w:asciiTheme="minorEastAsia" w:hAnsiTheme="minorEastAsia" w:eastAsiaTheme="minorEastAsia"/>
                <w:b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156" w:afterLines="5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32387093"/>
    </w:sdtPr>
    <w:sdtContent>
      <w:p>
        <w:pPr>
          <w:pStyle w:val="1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1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280610"/>
    <w:multiLevelType w:val="singleLevel"/>
    <w:tmpl w:val="B8280610"/>
    <w:lvl w:ilvl="0" w:tentative="0">
      <w:start w:val="1"/>
      <w:numFmt w:val="decimal"/>
      <w:suff w:val="nothing"/>
      <w:lvlText w:val="A%1."/>
      <w:lvlJc w:val="left"/>
      <w:pPr>
        <w:tabs>
          <w:tab w:val="left" w:pos="0"/>
        </w:tabs>
        <w:ind w:left="52" w:hanging="52"/>
      </w:pPr>
      <w:rPr>
        <w:rFonts w:hint="default"/>
      </w:rPr>
    </w:lvl>
  </w:abstractNum>
  <w:abstractNum w:abstractNumId="1">
    <w:nsid w:val="E004888E"/>
    <w:multiLevelType w:val="singleLevel"/>
    <w:tmpl w:val="E004888E"/>
    <w:lvl w:ilvl="0" w:tentative="0">
      <w:start w:val="11"/>
      <w:numFmt w:val="decimal"/>
      <w:suff w:val="nothing"/>
      <w:lvlText w:val="A%1."/>
      <w:lvlJc w:val="left"/>
      <w:pPr>
        <w:tabs>
          <w:tab w:val="left" w:pos="0"/>
        </w:tabs>
        <w:ind w:left="52" w:hanging="52"/>
      </w:pPr>
      <w:rPr>
        <w:rFonts w:hint="default"/>
      </w:rPr>
    </w:lvl>
  </w:abstractNum>
  <w:abstractNum w:abstractNumId="2">
    <w:nsid w:val="E0E50EEB"/>
    <w:multiLevelType w:val="singleLevel"/>
    <w:tmpl w:val="E0E50EEB"/>
    <w:lvl w:ilvl="0" w:tentative="0">
      <w:start w:val="139"/>
      <w:numFmt w:val="decimal"/>
      <w:suff w:val="nothing"/>
      <w:lvlText w:val="A%1."/>
      <w:lvlJc w:val="left"/>
      <w:pPr>
        <w:tabs>
          <w:tab w:val="left" w:pos="0"/>
        </w:tabs>
        <w:ind w:left="0" w:firstLine="0"/>
      </w:pPr>
      <w:rPr>
        <w:rFonts w:hint="default"/>
      </w:rPr>
    </w:lvl>
  </w:abstractNum>
  <w:abstractNum w:abstractNumId="3">
    <w:nsid w:val="F32304C8"/>
    <w:multiLevelType w:val="singleLevel"/>
    <w:tmpl w:val="F32304C8"/>
    <w:lvl w:ilvl="0" w:tentative="0">
      <w:start w:val="141"/>
      <w:numFmt w:val="decimal"/>
      <w:suff w:val="nothing"/>
      <w:lvlText w:val="A%1."/>
      <w:lvlJc w:val="left"/>
      <w:pPr>
        <w:tabs>
          <w:tab w:val="left" w:pos="0"/>
        </w:tabs>
        <w:ind w:left="0" w:firstLine="0"/>
      </w:pPr>
      <w:rPr>
        <w:rFonts w:hint="default"/>
      </w:rPr>
    </w:lvl>
  </w:abstractNum>
  <w:abstractNum w:abstractNumId="4">
    <w:nsid w:val="36AE4F16"/>
    <w:multiLevelType w:val="singleLevel"/>
    <w:tmpl w:val="36AE4F16"/>
    <w:lvl w:ilvl="0" w:tentative="0">
      <w:start w:val="133"/>
      <w:numFmt w:val="decimal"/>
      <w:suff w:val="nothing"/>
      <w:lvlText w:val="A%1."/>
      <w:lvlJc w:val="left"/>
      <w:pPr>
        <w:tabs>
          <w:tab w:val="left" w:pos="0"/>
        </w:tabs>
        <w:ind w:left="0" w:firstLine="0"/>
      </w:pPr>
      <w:rPr>
        <w:rFonts w:hint="default"/>
      </w:rPr>
    </w:lvl>
  </w:abstractNum>
  <w:abstractNum w:abstractNumId="5">
    <w:nsid w:val="63685251"/>
    <w:multiLevelType w:val="multilevel"/>
    <w:tmpl w:val="63685251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HorizontalSpacing w:val="321"/>
  <w:drawingGridVerticalSpacing w:val="43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1NmI2NmVhYmI2MGVlODVhZjAzY2RmZTk1ODlhODEifQ=="/>
  </w:docVars>
  <w:rsids>
    <w:rsidRoot w:val="1E082694"/>
    <w:rsid w:val="0000044A"/>
    <w:rsid w:val="00016094"/>
    <w:rsid w:val="00086C24"/>
    <w:rsid w:val="000B1DD3"/>
    <w:rsid w:val="000C0063"/>
    <w:rsid w:val="000D683E"/>
    <w:rsid w:val="000E2097"/>
    <w:rsid w:val="000E3B36"/>
    <w:rsid w:val="0011477A"/>
    <w:rsid w:val="00153BD4"/>
    <w:rsid w:val="001728C2"/>
    <w:rsid w:val="00190023"/>
    <w:rsid w:val="001A0EE0"/>
    <w:rsid w:val="001A7652"/>
    <w:rsid w:val="001B3EC7"/>
    <w:rsid w:val="001C2EC3"/>
    <w:rsid w:val="001E68AE"/>
    <w:rsid w:val="001F48FF"/>
    <w:rsid w:val="00206695"/>
    <w:rsid w:val="00214D78"/>
    <w:rsid w:val="00216E18"/>
    <w:rsid w:val="002277FB"/>
    <w:rsid w:val="00241AA8"/>
    <w:rsid w:val="00242113"/>
    <w:rsid w:val="00247044"/>
    <w:rsid w:val="00253305"/>
    <w:rsid w:val="00255B5A"/>
    <w:rsid w:val="00284845"/>
    <w:rsid w:val="002919F1"/>
    <w:rsid w:val="00297D5A"/>
    <w:rsid w:val="002B6BA5"/>
    <w:rsid w:val="002C3CB3"/>
    <w:rsid w:val="002C3D6F"/>
    <w:rsid w:val="002D7D7E"/>
    <w:rsid w:val="002E6D79"/>
    <w:rsid w:val="002F3383"/>
    <w:rsid w:val="00315D10"/>
    <w:rsid w:val="00354B81"/>
    <w:rsid w:val="0037065C"/>
    <w:rsid w:val="00374A99"/>
    <w:rsid w:val="003856F1"/>
    <w:rsid w:val="003908AE"/>
    <w:rsid w:val="003A553C"/>
    <w:rsid w:val="003A71AE"/>
    <w:rsid w:val="003B791F"/>
    <w:rsid w:val="003E2D10"/>
    <w:rsid w:val="003E46FF"/>
    <w:rsid w:val="003F305D"/>
    <w:rsid w:val="0041034E"/>
    <w:rsid w:val="00422613"/>
    <w:rsid w:val="00433436"/>
    <w:rsid w:val="004355BE"/>
    <w:rsid w:val="0044181C"/>
    <w:rsid w:val="00442C2F"/>
    <w:rsid w:val="00442F7B"/>
    <w:rsid w:val="00452E68"/>
    <w:rsid w:val="00454EA4"/>
    <w:rsid w:val="0045715F"/>
    <w:rsid w:val="0046483B"/>
    <w:rsid w:val="004961CF"/>
    <w:rsid w:val="004C4B9E"/>
    <w:rsid w:val="004E0039"/>
    <w:rsid w:val="004E18F6"/>
    <w:rsid w:val="004E42A1"/>
    <w:rsid w:val="004E6741"/>
    <w:rsid w:val="004F1AB4"/>
    <w:rsid w:val="004F1D1C"/>
    <w:rsid w:val="004F6B53"/>
    <w:rsid w:val="00503CD3"/>
    <w:rsid w:val="005142CC"/>
    <w:rsid w:val="00520911"/>
    <w:rsid w:val="00522622"/>
    <w:rsid w:val="00525BD2"/>
    <w:rsid w:val="00527619"/>
    <w:rsid w:val="005304B9"/>
    <w:rsid w:val="00536797"/>
    <w:rsid w:val="00562402"/>
    <w:rsid w:val="0057088D"/>
    <w:rsid w:val="00592C30"/>
    <w:rsid w:val="005D47ED"/>
    <w:rsid w:val="005E0714"/>
    <w:rsid w:val="00622AF1"/>
    <w:rsid w:val="0062623E"/>
    <w:rsid w:val="0063135B"/>
    <w:rsid w:val="00634130"/>
    <w:rsid w:val="0064664C"/>
    <w:rsid w:val="006602A5"/>
    <w:rsid w:val="00691B04"/>
    <w:rsid w:val="006A3C10"/>
    <w:rsid w:val="006A678B"/>
    <w:rsid w:val="006B1170"/>
    <w:rsid w:val="006C4C63"/>
    <w:rsid w:val="006E080D"/>
    <w:rsid w:val="007018AC"/>
    <w:rsid w:val="007065CF"/>
    <w:rsid w:val="00715077"/>
    <w:rsid w:val="00721F0F"/>
    <w:rsid w:val="0072405F"/>
    <w:rsid w:val="0075107E"/>
    <w:rsid w:val="00751900"/>
    <w:rsid w:val="00760936"/>
    <w:rsid w:val="007762FD"/>
    <w:rsid w:val="007939B6"/>
    <w:rsid w:val="00793F77"/>
    <w:rsid w:val="007A6C20"/>
    <w:rsid w:val="007B1221"/>
    <w:rsid w:val="007B2F47"/>
    <w:rsid w:val="007C380B"/>
    <w:rsid w:val="007D0427"/>
    <w:rsid w:val="007E051C"/>
    <w:rsid w:val="008372FB"/>
    <w:rsid w:val="0085158B"/>
    <w:rsid w:val="00852ED7"/>
    <w:rsid w:val="00854940"/>
    <w:rsid w:val="008821FD"/>
    <w:rsid w:val="008B2022"/>
    <w:rsid w:val="008B24F0"/>
    <w:rsid w:val="008B3E85"/>
    <w:rsid w:val="008C090B"/>
    <w:rsid w:val="008E0A09"/>
    <w:rsid w:val="008F3B9D"/>
    <w:rsid w:val="008F55A0"/>
    <w:rsid w:val="009003B9"/>
    <w:rsid w:val="009015A1"/>
    <w:rsid w:val="00916322"/>
    <w:rsid w:val="00916BDE"/>
    <w:rsid w:val="00923B37"/>
    <w:rsid w:val="009245A2"/>
    <w:rsid w:val="00934036"/>
    <w:rsid w:val="009405E1"/>
    <w:rsid w:val="00943F0D"/>
    <w:rsid w:val="00943F27"/>
    <w:rsid w:val="00947419"/>
    <w:rsid w:val="009730F3"/>
    <w:rsid w:val="0099263C"/>
    <w:rsid w:val="00994901"/>
    <w:rsid w:val="009A2308"/>
    <w:rsid w:val="009B7F47"/>
    <w:rsid w:val="009D26A5"/>
    <w:rsid w:val="009E775B"/>
    <w:rsid w:val="009F7B00"/>
    <w:rsid w:val="00A05562"/>
    <w:rsid w:val="00A05AC3"/>
    <w:rsid w:val="00A13C56"/>
    <w:rsid w:val="00A16495"/>
    <w:rsid w:val="00A232B4"/>
    <w:rsid w:val="00A353E0"/>
    <w:rsid w:val="00A3597F"/>
    <w:rsid w:val="00A37549"/>
    <w:rsid w:val="00A40DA8"/>
    <w:rsid w:val="00A50662"/>
    <w:rsid w:val="00A54926"/>
    <w:rsid w:val="00A83E58"/>
    <w:rsid w:val="00A916B7"/>
    <w:rsid w:val="00A93C15"/>
    <w:rsid w:val="00AA5787"/>
    <w:rsid w:val="00AB6CA5"/>
    <w:rsid w:val="00AD503B"/>
    <w:rsid w:val="00AF1AB6"/>
    <w:rsid w:val="00B005BB"/>
    <w:rsid w:val="00B00764"/>
    <w:rsid w:val="00B35720"/>
    <w:rsid w:val="00B45E56"/>
    <w:rsid w:val="00B530C8"/>
    <w:rsid w:val="00B67AA8"/>
    <w:rsid w:val="00B84558"/>
    <w:rsid w:val="00B95904"/>
    <w:rsid w:val="00BA0B42"/>
    <w:rsid w:val="00BA42B9"/>
    <w:rsid w:val="00BA79F8"/>
    <w:rsid w:val="00BA7F3B"/>
    <w:rsid w:val="00BB359A"/>
    <w:rsid w:val="00BB3CEE"/>
    <w:rsid w:val="00BC0ACC"/>
    <w:rsid w:val="00BC5707"/>
    <w:rsid w:val="00BE6A50"/>
    <w:rsid w:val="00BF0D4D"/>
    <w:rsid w:val="00C0284F"/>
    <w:rsid w:val="00C12145"/>
    <w:rsid w:val="00C17D65"/>
    <w:rsid w:val="00C33E77"/>
    <w:rsid w:val="00C34680"/>
    <w:rsid w:val="00C35163"/>
    <w:rsid w:val="00C43138"/>
    <w:rsid w:val="00C451BA"/>
    <w:rsid w:val="00C51029"/>
    <w:rsid w:val="00C55581"/>
    <w:rsid w:val="00C86210"/>
    <w:rsid w:val="00C915AD"/>
    <w:rsid w:val="00CA6F34"/>
    <w:rsid w:val="00CB6AAD"/>
    <w:rsid w:val="00CC0C75"/>
    <w:rsid w:val="00CC586F"/>
    <w:rsid w:val="00CF01CE"/>
    <w:rsid w:val="00CF60D7"/>
    <w:rsid w:val="00D040C1"/>
    <w:rsid w:val="00D17BF5"/>
    <w:rsid w:val="00D236B0"/>
    <w:rsid w:val="00D25016"/>
    <w:rsid w:val="00D35838"/>
    <w:rsid w:val="00D54EE1"/>
    <w:rsid w:val="00D55B2A"/>
    <w:rsid w:val="00D90341"/>
    <w:rsid w:val="00DA4B90"/>
    <w:rsid w:val="00DB583B"/>
    <w:rsid w:val="00DD2E08"/>
    <w:rsid w:val="00E02718"/>
    <w:rsid w:val="00E10079"/>
    <w:rsid w:val="00E16012"/>
    <w:rsid w:val="00E17E08"/>
    <w:rsid w:val="00E22917"/>
    <w:rsid w:val="00E45079"/>
    <w:rsid w:val="00E4631F"/>
    <w:rsid w:val="00E50CAA"/>
    <w:rsid w:val="00E551DA"/>
    <w:rsid w:val="00E60604"/>
    <w:rsid w:val="00E80A11"/>
    <w:rsid w:val="00E91E3C"/>
    <w:rsid w:val="00E91ED6"/>
    <w:rsid w:val="00EA1F30"/>
    <w:rsid w:val="00EB70F8"/>
    <w:rsid w:val="00EC11BA"/>
    <w:rsid w:val="00EC2EE8"/>
    <w:rsid w:val="00ED0CCF"/>
    <w:rsid w:val="00ED41AE"/>
    <w:rsid w:val="00EE79A7"/>
    <w:rsid w:val="00EF4C5F"/>
    <w:rsid w:val="00EF4E0E"/>
    <w:rsid w:val="00F00CCA"/>
    <w:rsid w:val="00F00DB1"/>
    <w:rsid w:val="00F27764"/>
    <w:rsid w:val="00F27950"/>
    <w:rsid w:val="00F31C48"/>
    <w:rsid w:val="00F34151"/>
    <w:rsid w:val="00F35CD3"/>
    <w:rsid w:val="00F42217"/>
    <w:rsid w:val="00F4408E"/>
    <w:rsid w:val="00F5266D"/>
    <w:rsid w:val="00F92BF7"/>
    <w:rsid w:val="00F96310"/>
    <w:rsid w:val="00FA254A"/>
    <w:rsid w:val="00FA35E7"/>
    <w:rsid w:val="00FA6F24"/>
    <w:rsid w:val="00FB22F1"/>
    <w:rsid w:val="00FB541B"/>
    <w:rsid w:val="00FD3955"/>
    <w:rsid w:val="00FD416A"/>
    <w:rsid w:val="00FE37B7"/>
    <w:rsid w:val="00FF0DD5"/>
    <w:rsid w:val="00FF1CDE"/>
    <w:rsid w:val="00FF74A9"/>
    <w:rsid w:val="019E2852"/>
    <w:rsid w:val="01A06E9D"/>
    <w:rsid w:val="053D1124"/>
    <w:rsid w:val="05FA02D1"/>
    <w:rsid w:val="0ADB132E"/>
    <w:rsid w:val="0BB418CD"/>
    <w:rsid w:val="13815F7A"/>
    <w:rsid w:val="16A16478"/>
    <w:rsid w:val="17293992"/>
    <w:rsid w:val="1BA06394"/>
    <w:rsid w:val="1E082694"/>
    <w:rsid w:val="1F133250"/>
    <w:rsid w:val="23D5245E"/>
    <w:rsid w:val="2AA12839"/>
    <w:rsid w:val="2CE102D7"/>
    <w:rsid w:val="2E1F4942"/>
    <w:rsid w:val="2EF6174C"/>
    <w:rsid w:val="2F4B025A"/>
    <w:rsid w:val="2F891502"/>
    <w:rsid w:val="330850D6"/>
    <w:rsid w:val="3797663B"/>
    <w:rsid w:val="3A3A0F35"/>
    <w:rsid w:val="3B2E7690"/>
    <w:rsid w:val="3D070D30"/>
    <w:rsid w:val="3D673597"/>
    <w:rsid w:val="3F091EFB"/>
    <w:rsid w:val="40354679"/>
    <w:rsid w:val="42044C88"/>
    <w:rsid w:val="45824468"/>
    <w:rsid w:val="49A9624C"/>
    <w:rsid w:val="4A556A39"/>
    <w:rsid w:val="4B372501"/>
    <w:rsid w:val="4D2D728E"/>
    <w:rsid w:val="4DF06752"/>
    <w:rsid w:val="4EA84287"/>
    <w:rsid w:val="50AE00ED"/>
    <w:rsid w:val="51AB38C1"/>
    <w:rsid w:val="54CA1DF0"/>
    <w:rsid w:val="575E66ED"/>
    <w:rsid w:val="57851874"/>
    <w:rsid w:val="58231F71"/>
    <w:rsid w:val="588875E4"/>
    <w:rsid w:val="5DB25A1F"/>
    <w:rsid w:val="60866017"/>
    <w:rsid w:val="61C15D69"/>
    <w:rsid w:val="63D25464"/>
    <w:rsid w:val="64BC58E1"/>
    <w:rsid w:val="68A06D80"/>
    <w:rsid w:val="6AEE2013"/>
    <w:rsid w:val="6B1B50C6"/>
    <w:rsid w:val="6D0043A6"/>
    <w:rsid w:val="6F794FC9"/>
    <w:rsid w:val="6FAC17F2"/>
    <w:rsid w:val="70236E0A"/>
    <w:rsid w:val="713A545F"/>
    <w:rsid w:val="76200D52"/>
    <w:rsid w:val="772F1D56"/>
    <w:rsid w:val="78A7540C"/>
    <w:rsid w:val="79214EDA"/>
    <w:rsid w:val="7BD007D6"/>
    <w:rsid w:val="7E15313A"/>
    <w:rsid w:val="7EAA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0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Times New Roman" w:hAnsi="Times New Roman" w:eastAsia="宋体" w:cs="Times New Roman"/>
      <w:b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link w:val="28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3">
    <w:name w:val="heading 3"/>
    <w:basedOn w:val="1"/>
    <w:next w:val="1"/>
    <w:link w:val="29"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Cs w:val="32"/>
    </w:rPr>
  </w:style>
  <w:style w:type="paragraph" w:styleId="4">
    <w:name w:val="heading 4"/>
    <w:basedOn w:val="1"/>
    <w:next w:val="1"/>
    <w:link w:val="30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Cs/>
      <w:sz w:val="28"/>
      <w:szCs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unhideWhenUsed/>
    <w:qFormat/>
    <w:uiPriority w:val="0"/>
    <w:pPr>
      <w:ind w:left="1920"/>
      <w:jc w:val="left"/>
    </w:pPr>
    <w:rPr>
      <w:rFonts w:asciiTheme="minorHAnsi" w:hAnsiTheme="minorHAnsi" w:cstheme="minorHAnsi"/>
      <w:b w:val="0"/>
      <w:sz w:val="18"/>
      <w:szCs w:val="18"/>
    </w:rPr>
  </w:style>
  <w:style w:type="paragraph" w:styleId="6">
    <w:name w:val="toc 5"/>
    <w:basedOn w:val="1"/>
    <w:next w:val="1"/>
    <w:unhideWhenUsed/>
    <w:qFormat/>
    <w:uiPriority w:val="0"/>
    <w:pPr>
      <w:ind w:left="1280"/>
      <w:jc w:val="left"/>
    </w:pPr>
    <w:rPr>
      <w:rFonts w:asciiTheme="minorHAnsi" w:hAnsiTheme="minorHAnsi" w:cstheme="minorHAnsi"/>
      <w:b w:val="0"/>
      <w:sz w:val="18"/>
      <w:szCs w:val="18"/>
    </w:rPr>
  </w:style>
  <w:style w:type="paragraph" w:styleId="7">
    <w:name w:val="toc 3"/>
    <w:basedOn w:val="1"/>
    <w:next w:val="1"/>
    <w:unhideWhenUsed/>
    <w:qFormat/>
    <w:uiPriority w:val="39"/>
    <w:pPr>
      <w:ind w:left="640"/>
      <w:jc w:val="left"/>
    </w:pPr>
    <w:rPr>
      <w:rFonts w:asciiTheme="minorHAnsi" w:hAnsiTheme="minorHAnsi" w:cstheme="minorHAnsi"/>
      <w:b w:val="0"/>
      <w:i/>
      <w:iCs/>
      <w:sz w:val="20"/>
      <w:szCs w:val="20"/>
    </w:rPr>
  </w:style>
  <w:style w:type="paragraph" w:styleId="8">
    <w:name w:val="toc 8"/>
    <w:basedOn w:val="1"/>
    <w:next w:val="1"/>
    <w:unhideWhenUsed/>
    <w:qFormat/>
    <w:uiPriority w:val="0"/>
    <w:pPr>
      <w:ind w:left="2240"/>
      <w:jc w:val="left"/>
    </w:pPr>
    <w:rPr>
      <w:rFonts w:asciiTheme="minorHAnsi" w:hAnsiTheme="minorHAnsi" w:cstheme="minorHAnsi"/>
      <w:b w:val="0"/>
      <w:sz w:val="18"/>
      <w:szCs w:val="18"/>
    </w:rPr>
  </w:style>
  <w:style w:type="paragraph" w:styleId="9">
    <w:name w:val="Balloon Text"/>
    <w:basedOn w:val="1"/>
    <w:link w:val="25"/>
    <w:semiHidden/>
    <w:unhideWhenUsed/>
    <w:qFormat/>
    <w:uiPriority w:val="0"/>
    <w:rPr>
      <w:sz w:val="18"/>
      <w:szCs w:val="18"/>
    </w:rPr>
  </w:style>
  <w:style w:type="paragraph" w:styleId="10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0"/>
    <w:pPr>
      <w:spacing w:before="120" w:after="120"/>
      <w:jc w:val="left"/>
    </w:pPr>
    <w:rPr>
      <w:rFonts w:asciiTheme="minorHAnsi" w:hAnsiTheme="minorHAnsi" w:cstheme="minorHAnsi"/>
      <w:bCs/>
      <w:caps/>
      <w:sz w:val="20"/>
      <w:szCs w:val="20"/>
    </w:rPr>
  </w:style>
  <w:style w:type="paragraph" w:styleId="13">
    <w:name w:val="toc 4"/>
    <w:basedOn w:val="1"/>
    <w:next w:val="1"/>
    <w:unhideWhenUsed/>
    <w:qFormat/>
    <w:uiPriority w:val="39"/>
    <w:pPr>
      <w:ind w:left="960"/>
      <w:jc w:val="left"/>
    </w:pPr>
    <w:rPr>
      <w:rFonts w:asciiTheme="minorHAnsi" w:hAnsiTheme="minorHAnsi" w:cstheme="minorHAnsi"/>
      <w:b w:val="0"/>
      <w:sz w:val="18"/>
      <w:szCs w:val="18"/>
    </w:rPr>
  </w:style>
  <w:style w:type="paragraph" w:styleId="14">
    <w:name w:val="toc 6"/>
    <w:basedOn w:val="1"/>
    <w:next w:val="1"/>
    <w:unhideWhenUsed/>
    <w:qFormat/>
    <w:uiPriority w:val="0"/>
    <w:pPr>
      <w:ind w:left="1600"/>
      <w:jc w:val="left"/>
    </w:pPr>
    <w:rPr>
      <w:rFonts w:asciiTheme="minorHAnsi" w:hAnsiTheme="minorHAnsi" w:cstheme="minorHAnsi"/>
      <w:b w:val="0"/>
      <w:sz w:val="18"/>
      <w:szCs w:val="18"/>
    </w:rPr>
  </w:style>
  <w:style w:type="paragraph" w:styleId="15">
    <w:name w:val="toc 2"/>
    <w:basedOn w:val="1"/>
    <w:next w:val="1"/>
    <w:unhideWhenUsed/>
    <w:qFormat/>
    <w:uiPriority w:val="39"/>
    <w:pPr>
      <w:ind w:left="320"/>
      <w:jc w:val="left"/>
    </w:pPr>
    <w:rPr>
      <w:rFonts w:asciiTheme="minorHAnsi" w:hAnsiTheme="minorHAnsi" w:cstheme="minorHAnsi"/>
      <w:b w:val="0"/>
      <w:smallCaps/>
      <w:sz w:val="20"/>
      <w:szCs w:val="20"/>
    </w:rPr>
  </w:style>
  <w:style w:type="paragraph" w:styleId="16">
    <w:name w:val="toc 9"/>
    <w:basedOn w:val="1"/>
    <w:next w:val="1"/>
    <w:unhideWhenUsed/>
    <w:qFormat/>
    <w:uiPriority w:val="0"/>
    <w:pPr>
      <w:ind w:left="2560"/>
      <w:jc w:val="left"/>
    </w:pPr>
    <w:rPr>
      <w:rFonts w:asciiTheme="minorHAnsi" w:hAnsiTheme="minorHAnsi" w:cstheme="minorHAnsi"/>
      <w:b w:val="0"/>
      <w:sz w:val="18"/>
      <w:szCs w:val="18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basedOn w:val="1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21">
    <w:name w:val="表头1"/>
    <w:basedOn w:val="1"/>
    <w:qFormat/>
    <w:uiPriority w:val="0"/>
    <w:pPr>
      <w:spacing w:line="480" w:lineRule="auto"/>
    </w:pPr>
    <w:rPr>
      <w:rFonts w:eastAsia="黑体"/>
      <w:sz w:val="24"/>
    </w:rPr>
  </w:style>
  <w:style w:type="paragraph" w:customStyle="1" w:styleId="22">
    <w:name w:val="表格1"/>
    <w:basedOn w:val="1"/>
    <w:qFormat/>
    <w:uiPriority w:val="0"/>
    <w:pPr>
      <w:spacing w:line="360" w:lineRule="auto"/>
    </w:pPr>
    <w:rPr>
      <w:rFonts w:eastAsia="华文仿宋"/>
      <w:b w:val="0"/>
      <w:sz w:val="24"/>
    </w:rPr>
  </w:style>
  <w:style w:type="character" w:customStyle="1" w:styleId="23">
    <w:name w:val="页眉 字符"/>
    <w:basedOn w:val="19"/>
    <w:link w:val="11"/>
    <w:qFormat/>
    <w:uiPriority w:val="0"/>
    <w:rPr>
      <w:rFonts w:ascii="Times New Roman" w:hAnsi="Times New Roman"/>
      <w:b/>
      <w:kern w:val="2"/>
      <w:sz w:val="18"/>
      <w:szCs w:val="18"/>
    </w:rPr>
  </w:style>
  <w:style w:type="character" w:customStyle="1" w:styleId="24">
    <w:name w:val="页脚 字符"/>
    <w:basedOn w:val="19"/>
    <w:link w:val="10"/>
    <w:qFormat/>
    <w:uiPriority w:val="99"/>
    <w:rPr>
      <w:rFonts w:ascii="Times New Roman" w:hAnsi="Times New Roman"/>
      <w:b/>
      <w:kern w:val="2"/>
      <w:sz w:val="18"/>
      <w:szCs w:val="18"/>
    </w:rPr>
  </w:style>
  <w:style w:type="character" w:customStyle="1" w:styleId="25">
    <w:name w:val="批注框文本 字符"/>
    <w:basedOn w:val="19"/>
    <w:link w:val="9"/>
    <w:semiHidden/>
    <w:qFormat/>
    <w:uiPriority w:val="0"/>
    <w:rPr>
      <w:rFonts w:ascii="Times New Roman" w:hAnsi="Times New Roman"/>
      <w:b/>
      <w:kern w:val="2"/>
      <w:sz w:val="18"/>
      <w:szCs w:val="18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paragraph" w:customStyle="1" w:styleId="27">
    <w:name w:val="修订1"/>
    <w:hidden/>
    <w:semiHidden/>
    <w:qFormat/>
    <w:uiPriority w:val="99"/>
    <w:rPr>
      <w:rFonts w:ascii="Times New Roman" w:hAnsi="Times New Roman" w:eastAsia="宋体" w:cs="Times New Roman"/>
      <w:b/>
      <w:kern w:val="2"/>
      <w:sz w:val="32"/>
      <w:szCs w:val="24"/>
      <w:lang w:val="en-US" w:eastAsia="zh-CN" w:bidi="ar-SA"/>
    </w:rPr>
  </w:style>
  <w:style w:type="character" w:customStyle="1" w:styleId="28">
    <w:name w:val="标题 2 字符"/>
    <w:basedOn w:val="19"/>
    <w:link w:val="2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9">
    <w:name w:val="标题 3 字符"/>
    <w:basedOn w:val="19"/>
    <w:link w:val="3"/>
    <w:qFormat/>
    <w:uiPriority w:val="0"/>
    <w:rPr>
      <w:rFonts w:ascii="Times New Roman" w:hAnsi="Times New Roman"/>
      <w:b/>
      <w:bCs/>
      <w:kern w:val="2"/>
      <w:sz w:val="32"/>
      <w:szCs w:val="32"/>
    </w:rPr>
  </w:style>
  <w:style w:type="character" w:customStyle="1" w:styleId="30">
    <w:name w:val="标题 4 字符"/>
    <w:basedOn w:val="19"/>
    <w:link w:val="4"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paragraph" w:customStyle="1" w:styleId="31">
    <w:name w:val="Revision"/>
    <w:hidden/>
    <w:unhideWhenUsed/>
    <w:qFormat/>
    <w:uiPriority w:val="99"/>
    <w:rPr>
      <w:rFonts w:ascii="Times New Roman" w:hAnsi="Times New Roman" w:eastAsia="宋体" w:cs="Times New Roman"/>
      <w:b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43F41-E06A-4078-BFAD-7AFAD046EB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21</Pages>
  <Words>5304</Words>
  <Characters>6287</Characters>
  <Lines>75</Lines>
  <Paragraphs>21</Paragraphs>
  <TotalTime>0</TotalTime>
  <ScaleCrop>false</ScaleCrop>
  <LinksUpToDate>false</LinksUpToDate>
  <CharactersWithSpaces>6385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2021-08-23T08:40:00Z</dcterms:created>
  <dc:creator>燕窝</dc:creator>
  <cp:lastModifiedBy>bgs</cp:lastModifiedBy>
  <cp:lastPrinted>2021-08-31T01:38:00Z</cp:lastPrinted>
  <dcterms:modified xsi:type="dcterms:W3CDTF">2023-07-20T06:20:10Z</dcterms:modified>
  <cp:revision>251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2AFF217981CC49B498F9E8D70A3973BB_13</vt:lpwstr>
  </property>
</Properties>
</file>