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olor w:val="000000" w:themeColor="text1"/>
          <w:kern w:val="0"/>
          <w:szCs w:val="32"/>
          <w14:textFill>
            <w14:solidFill>
              <w14:schemeClr w14:val="tx1"/>
            </w14:solidFill>
          </w14:textFill>
        </w:rPr>
      </w:pPr>
    </w:p>
    <w:p>
      <w:pPr>
        <w:rPr>
          <w:rFonts w:ascii="仿宋_GB2312" w:eastAsia="仿宋_GB2312"/>
          <w:color w:val="000000" w:themeColor="text1"/>
          <w:kern w:val="0"/>
          <w:szCs w:val="3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辽宁省（省级）</w:t>
      </w:r>
      <w:r>
        <w:rPr>
          <w:rFonts w:hint="eastAsia" w:ascii="宋体" w:hAnsi="宋体"/>
          <w:color w:val="000000" w:themeColor="text1"/>
          <w:kern w:val="0"/>
          <w:sz w:val="52"/>
          <w:szCs w:val="52"/>
          <w14:textFill>
            <w14:solidFill>
              <w14:schemeClr w14:val="tx1"/>
            </w14:solidFill>
          </w14:textFill>
        </w:rPr>
        <w:t>临床重点专科申报书</w:t>
      </w:r>
    </w:p>
    <w:p>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pPr>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4</w:t>
      </w:r>
      <w:r>
        <w:rPr>
          <w:rFonts w:hint="eastAsia" w:ascii="宋体" w:hAnsi="宋体"/>
          <w:sz w:val="36"/>
          <w:szCs w:val="36"/>
        </w:rPr>
        <w:t>年</w:t>
      </w:r>
    </w:p>
    <w:p>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2021</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完整年度。</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9</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pPr>
              <w:pStyle w:val="10"/>
              <w:spacing w:line="320" w:lineRule="exact"/>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2020年度：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w:t>
            </w:r>
            <w:r>
              <w:rPr>
                <w:rFonts w:hint="eastAsia"/>
                <w:color w:val="000000" w:themeColor="text1"/>
                <w:lang w:val="en-US" w:eastAsia="zh-CN"/>
                <w14:textFill>
                  <w14:solidFill>
                    <w14:schemeClr w14:val="tx1"/>
                  </w14:solidFill>
                </w14:textFill>
              </w:rPr>
              <w:t>22</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pPr>
              <w:pStyle w:val="10"/>
              <w:rPr>
                <w:color w:val="000000" w:themeColor="text1"/>
                <w14:textFill>
                  <w14:solidFill>
                    <w14:schemeClr w14:val="tx1"/>
                  </w14:solidFill>
                </w14:textFill>
              </w:rPr>
            </w:pPr>
          </w:p>
        </w:tc>
        <w:tc>
          <w:tcPr>
            <w:tcW w:w="158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pPr>
              <w:spacing w:line="400" w:lineRule="exac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2023年度本单位获评省临床重点专科（含建设项目）总体情况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2023年省级财政支持本单位重点专科资金总额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pPr>
              <w:pStyle w:val="10"/>
              <w:rPr>
                <w:color w:val="000000" w:themeColor="text1"/>
                <w14:textFill>
                  <w14:solidFill>
                    <w14:schemeClr w14:val="tx1"/>
                  </w14:solidFill>
                </w14:textFill>
              </w:rPr>
            </w:pPr>
          </w:p>
        </w:tc>
        <w:tc>
          <w:tcPr>
            <w:tcW w:w="1383" w:type="dxa"/>
            <w:vMerge w:val="continue"/>
            <w:vAlign w:val="center"/>
          </w:tcPr>
          <w:p>
            <w:pPr>
              <w:pStyle w:val="10"/>
              <w:rPr>
                <w:color w:val="000000" w:themeColor="text1"/>
                <w14:textFill>
                  <w14:solidFill>
                    <w14:schemeClr w14:val="tx1"/>
                  </w14:solidFill>
                </w14:textFill>
              </w:rPr>
            </w:pPr>
          </w:p>
        </w:tc>
        <w:tc>
          <w:tcPr>
            <w:tcW w:w="709"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3"/>
        <w:gridCol w:w="2572"/>
        <w:gridCol w:w="2415"/>
        <w:gridCol w:w="2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pc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9"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7"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31"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509" w:type="pct"/>
            <w:vAlign w:val="center"/>
          </w:tcPr>
          <w:p>
            <w:pPr>
              <w:pStyle w:val="10"/>
              <w:rPr>
                <w:color w:val="000000" w:themeColor="text1"/>
                <w14:textFill>
                  <w14:solidFill>
                    <w14:schemeClr w14:val="tx1"/>
                  </w14:solidFill>
                </w14:textFill>
              </w:rPr>
            </w:pPr>
          </w:p>
        </w:tc>
        <w:tc>
          <w:tcPr>
            <w:tcW w:w="1417" w:type="pct"/>
            <w:vAlign w:val="center"/>
          </w:tcPr>
          <w:p>
            <w:pPr>
              <w:pStyle w:val="10"/>
              <w:rPr>
                <w:color w:val="000000" w:themeColor="text1"/>
                <w14:textFill>
                  <w14:solidFill>
                    <w14:schemeClr w14:val="tx1"/>
                  </w14:solidFill>
                </w14:textFill>
              </w:rPr>
            </w:pPr>
          </w:p>
        </w:tc>
        <w:tc>
          <w:tcPr>
            <w:tcW w:w="123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9" w:type="pct"/>
            <w:vAlign w:val="center"/>
          </w:tcPr>
          <w:p>
            <w:pPr>
              <w:pStyle w:val="10"/>
              <w:rPr>
                <w:color w:val="000000" w:themeColor="text1"/>
                <w14:textFill>
                  <w14:solidFill>
                    <w14:schemeClr w14:val="tx1"/>
                  </w14:solidFill>
                </w14:textFill>
              </w:rPr>
            </w:pPr>
          </w:p>
        </w:tc>
        <w:tc>
          <w:tcPr>
            <w:tcW w:w="1417" w:type="pct"/>
            <w:vAlign w:val="center"/>
          </w:tcPr>
          <w:p>
            <w:pPr>
              <w:pStyle w:val="10"/>
              <w:rPr>
                <w:color w:val="000000" w:themeColor="text1"/>
                <w14:textFill>
                  <w14:solidFill>
                    <w14:schemeClr w14:val="tx1"/>
                  </w14:solidFill>
                </w14:textFill>
              </w:rPr>
            </w:pPr>
          </w:p>
        </w:tc>
        <w:tc>
          <w:tcPr>
            <w:tcW w:w="123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1"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9" w:type="pct"/>
            <w:vAlign w:val="center"/>
          </w:tcPr>
          <w:p>
            <w:pPr>
              <w:pStyle w:val="10"/>
              <w:rPr>
                <w:color w:val="000000" w:themeColor="text1"/>
                <w14:textFill>
                  <w14:solidFill>
                    <w14:schemeClr w14:val="tx1"/>
                  </w14:solidFill>
                </w14:textFill>
              </w:rPr>
            </w:pPr>
          </w:p>
        </w:tc>
        <w:tc>
          <w:tcPr>
            <w:tcW w:w="1417" w:type="pct"/>
            <w:vAlign w:val="center"/>
          </w:tcPr>
          <w:p>
            <w:pPr>
              <w:pStyle w:val="10"/>
              <w:rPr>
                <w:color w:val="000000" w:themeColor="text1"/>
                <w14:textFill>
                  <w14:solidFill>
                    <w14:schemeClr w14:val="tx1"/>
                  </w14:solidFill>
                </w14:textFill>
              </w:rPr>
            </w:pPr>
          </w:p>
        </w:tc>
        <w:tc>
          <w:tcPr>
            <w:tcW w:w="1231" w:type="pct"/>
            <w:vAlign w:val="center"/>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w:t>
      </w:r>
      <w:r>
        <w:rPr>
          <w:rFonts w:hint="eastAsia" w:eastAsia="黑体"/>
          <w:color w:val="000000" w:themeColor="text1"/>
          <w:sz w:val="24"/>
          <w:lang w:val="en-US" w:eastAsia="zh-CN"/>
          <w14:textFill>
            <w14:solidFill>
              <w14:schemeClr w14:val="tx1"/>
            </w14:solidFill>
          </w14:textFill>
        </w:rPr>
        <w:t>口腔种植科专科医疗服务效率</w:t>
      </w:r>
      <w:r>
        <w:rPr>
          <w:rFonts w:hint="eastAsia" w:eastAsia="黑体"/>
          <w:color w:val="000000" w:themeColor="text1"/>
          <w:sz w:val="24"/>
          <w14:textFill>
            <w14:solidFill>
              <w14:schemeClr w14:val="tx1"/>
            </w14:solidFill>
          </w14:textFill>
        </w:rPr>
        <w:t>（近3年）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9"/>
        <w:gridCol w:w="2064"/>
        <w:gridCol w:w="1938"/>
        <w:gridCol w:w="1684"/>
        <w:gridCol w:w="16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4" w:type="pc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211"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w:t>
            </w:r>
            <w:r>
              <w:rPr>
                <w:rFonts w:hint="eastAsia"/>
                <w:color w:val="000000" w:themeColor="text1"/>
                <w:lang w:val="en-US" w:eastAsia="zh-CN"/>
                <w14:textFill>
                  <w14:solidFill>
                    <w14:schemeClr w14:val="tx1"/>
                  </w14:solidFill>
                </w14:textFill>
              </w:rPr>
              <w:t>椅</w:t>
            </w:r>
            <w:r>
              <w:rPr>
                <w:rFonts w:hint="eastAsia"/>
                <w:color w:val="000000" w:themeColor="text1"/>
                <w14:textFill>
                  <w14:solidFill>
                    <w14:schemeClr w14:val="tx1"/>
                  </w14:solidFill>
                </w14:textFill>
              </w:rPr>
              <w:t>位数</w:t>
            </w:r>
          </w:p>
        </w:tc>
        <w:tc>
          <w:tcPr>
            <w:tcW w:w="1137"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开展的先进技术项目名称</w:t>
            </w:r>
          </w:p>
        </w:tc>
        <w:tc>
          <w:tcPr>
            <w:tcW w:w="988"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种植体周围炎发生率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c>
          <w:tcPr>
            <w:tcW w:w="988" w:type="pct"/>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植骨感染率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w:t>
            </w:r>
            <w:r>
              <w:rPr>
                <w:rFonts w:hint="eastAsia"/>
                <w:color w:val="000000" w:themeColor="text1"/>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211" w:type="pct"/>
            <w:vAlign w:val="center"/>
          </w:tcPr>
          <w:p>
            <w:pPr>
              <w:pStyle w:val="10"/>
              <w:rPr>
                <w:color w:val="000000" w:themeColor="text1"/>
                <w14:textFill>
                  <w14:solidFill>
                    <w14:schemeClr w14:val="tx1"/>
                  </w14:solidFill>
                </w14:textFill>
              </w:rPr>
            </w:pPr>
          </w:p>
        </w:tc>
        <w:tc>
          <w:tcPr>
            <w:tcW w:w="1137" w:type="pct"/>
            <w:vAlign w:val="center"/>
          </w:tcPr>
          <w:p>
            <w:pPr>
              <w:pStyle w:val="10"/>
              <w:rPr>
                <w:color w:val="000000" w:themeColor="text1"/>
                <w14:textFill>
                  <w14:solidFill>
                    <w14:schemeClr w14:val="tx1"/>
                  </w14:solidFill>
                </w14:textFill>
              </w:rPr>
            </w:pPr>
          </w:p>
        </w:tc>
        <w:tc>
          <w:tcPr>
            <w:tcW w:w="988" w:type="pct"/>
            <w:vAlign w:val="center"/>
          </w:tcPr>
          <w:p>
            <w:pPr>
              <w:pStyle w:val="10"/>
              <w:rPr>
                <w:color w:val="000000" w:themeColor="text1"/>
                <w14:textFill>
                  <w14:solidFill>
                    <w14:schemeClr w14:val="tx1"/>
                  </w14:solidFill>
                </w14:textFill>
              </w:rPr>
            </w:pPr>
          </w:p>
        </w:tc>
        <w:tc>
          <w:tcPr>
            <w:tcW w:w="988"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211" w:type="pct"/>
            <w:vAlign w:val="center"/>
          </w:tcPr>
          <w:p>
            <w:pPr>
              <w:pStyle w:val="10"/>
              <w:rPr>
                <w:color w:val="000000" w:themeColor="text1"/>
                <w14:textFill>
                  <w14:solidFill>
                    <w14:schemeClr w14:val="tx1"/>
                  </w14:solidFill>
                </w14:textFill>
              </w:rPr>
            </w:pPr>
          </w:p>
        </w:tc>
        <w:tc>
          <w:tcPr>
            <w:tcW w:w="1137" w:type="pct"/>
            <w:vAlign w:val="center"/>
          </w:tcPr>
          <w:p>
            <w:pPr>
              <w:pStyle w:val="10"/>
              <w:rPr>
                <w:color w:val="000000" w:themeColor="text1"/>
                <w14:textFill>
                  <w14:solidFill>
                    <w14:schemeClr w14:val="tx1"/>
                  </w14:solidFill>
                </w14:textFill>
              </w:rPr>
            </w:pPr>
          </w:p>
        </w:tc>
        <w:tc>
          <w:tcPr>
            <w:tcW w:w="988" w:type="pct"/>
            <w:vAlign w:val="center"/>
          </w:tcPr>
          <w:p>
            <w:pPr>
              <w:pStyle w:val="10"/>
              <w:rPr>
                <w:color w:val="000000" w:themeColor="text1"/>
                <w14:textFill>
                  <w14:solidFill>
                    <w14:schemeClr w14:val="tx1"/>
                  </w14:solidFill>
                </w14:textFill>
              </w:rPr>
            </w:pPr>
          </w:p>
        </w:tc>
        <w:tc>
          <w:tcPr>
            <w:tcW w:w="988"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211" w:type="pct"/>
            <w:vAlign w:val="center"/>
          </w:tcPr>
          <w:p>
            <w:pPr>
              <w:pStyle w:val="10"/>
              <w:rPr>
                <w:color w:val="000000" w:themeColor="text1"/>
                <w14:textFill>
                  <w14:solidFill>
                    <w14:schemeClr w14:val="tx1"/>
                  </w14:solidFill>
                </w14:textFill>
              </w:rPr>
            </w:pPr>
          </w:p>
        </w:tc>
        <w:tc>
          <w:tcPr>
            <w:tcW w:w="1137" w:type="pct"/>
            <w:vAlign w:val="center"/>
          </w:tcPr>
          <w:p>
            <w:pPr>
              <w:pStyle w:val="10"/>
              <w:rPr>
                <w:color w:val="000000" w:themeColor="text1"/>
                <w14:textFill>
                  <w14:solidFill>
                    <w14:schemeClr w14:val="tx1"/>
                  </w14:solidFill>
                </w14:textFill>
              </w:rPr>
            </w:pPr>
          </w:p>
        </w:tc>
        <w:tc>
          <w:tcPr>
            <w:tcW w:w="988" w:type="pct"/>
            <w:vAlign w:val="center"/>
          </w:tcPr>
          <w:p>
            <w:pPr>
              <w:pStyle w:val="10"/>
              <w:rPr>
                <w:color w:val="000000" w:themeColor="text1"/>
                <w14:textFill>
                  <w14:solidFill>
                    <w14:schemeClr w14:val="tx1"/>
                  </w14:solidFill>
                </w14:textFill>
              </w:rPr>
            </w:pPr>
          </w:p>
        </w:tc>
        <w:tc>
          <w:tcPr>
            <w:tcW w:w="988" w:type="pct"/>
            <w:vAlign w:val="center"/>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五</w:t>
      </w:r>
      <w:r>
        <w:rPr>
          <w:rFonts w:hint="eastAsia" w:eastAsia="黑体"/>
          <w:color w:val="000000" w:themeColor="text1"/>
          <w:sz w:val="24"/>
          <w14:textFill>
            <w14:solidFill>
              <w14:schemeClr w14:val="tx1"/>
            </w14:solidFill>
          </w14:textFill>
        </w:rPr>
        <w:t>、住院患者医疗质量安全（近3年）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5"/>
        <w:gridCol w:w="1047"/>
        <w:gridCol w:w="96"/>
        <w:gridCol w:w="1654"/>
        <w:gridCol w:w="40"/>
        <w:gridCol w:w="1050"/>
        <w:gridCol w:w="629"/>
        <w:gridCol w:w="1085"/>
        <w:gridCol w:w="64"/>
        <w:gridCol w:w="83"/>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3"/>
            <w:vAlign w:val="center"/>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13"/>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683"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3"/>
          </w:tcPr>
          <w:p>
            <w:pPr>
              <w:pStyle w:val="10"/>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仿宋_GB2312" w:hAnsi="宋体" w:eastAsia="仿宋_GB2312"/>
                <w:bCs/>
                <w:color w:val="000000" w:themeColor="text1"/>
                <w:lang w:val="en-US" w:eastAsia="zh-CN"/>
                <w14:textFill>
                  <w14:solidFill>
                    <w14:schemeClr w14:val="tx1"/>
                  </w14:solidFill>
                </w14:textFill>
              </w:rPr>
            </w:pPr>
            <w:r>
              <w:rPr>
                <w:rFonts w:hint="eastAsia" w:ascii="仿宋_GB2312" w:hAnsi="宋体" w:eastAsia="仿宋_GB2312"/>
                <w:bCs/>
                <w:color w:val="000000" w:themeColor="text1"/>
                <w:lang w:eastAsia="zh-CN"/>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二</w:t>
            </w:r>
            <w:r>
              <w:rPr>
                <w:rFonts w:hint="eastAsia" w:ascii="仿宋_GB2312" w:hAnsi="宋体" w:eastAsia="仿宋_GB2312"/>
                <w:bCs/>
                <w:color w:val="000000" w:themeColor="text1"/>
                <w:lang w:eastAsia="zh-CN"/>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近3年患者满意度调查（仅口腔种植科填写）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5"/>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93" w:type="dxa"/>
            <w:gridSpan w:val="3"/>
            <w:vAlign w:val="center"/>
          </w:tcPr>
          <w:p>
            <w:pPr>
              <w:pStyle w:val="10"/>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hAnsi="宋体" w:eastAsia="仿宋_GB2312"/>
                <w:bCs/>
                <w:color w:val="000000" w:themeColor="text1"/>
                <w:lang w:val="en-US" w:eastAsia="zh-CN"/>
                <w14:textFill>
                  <w14:solidFill>
                    <w14:schemeClr w14:val="tx1"/>
                  </w14:solidFill>
                </w14:textFill>
              </w:rPr>
            </w:pPr>
            <w:r>
              <w:rPr>
                <w:rFonts w:hint="eastAsia" w:ascii="仿宋_GB2312" w:hAnsi="宋体" w:eastAsia="仿宋_GB2312"/>
                <w:bCs/>
                <w:color w:val="000000" w:themeColor="text1"/>
                <w:lang w:val="en-US" w:eastAsia="zh-CN"/>
                <w14:textFill>
                  <w14:solidFill>
                    <w14:schemeClr w14:val="tx1"/>
                  </w14:solidFill>
                </w14:textFill>
              </w:rPr>
              <w:t>患者满意度（%）</w:t>
            </w:r>
          </w:p>
        </w:tc>
        <w:tc>
          <w:tcPr>
            <w:tcW w:w="1047"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宋体" w:eastAsia="仿宋_GB2312"/>
                <w:bCs/>
                <w:color w:val="000000" w:themeColor="text1"/>
                <w:lang w:eastAsia="zh-CN"/>
                <w14:textFill>
                  <w14:solidFill>
                    <w14:schemeClr w14:val="tx1"/>
                  </w14:solidFill>
                </w14:textFill>
              </w:rPr>
            </w:pPr>
          </w:p>
        </w:tc>
        <w:tc>
          <w:tcPr>
            <w:tcW w:w="1790" w:type="dxa"/>
            <w:gridSpan w:val="3"/>
            <w:vAlign w:val="center"/>
          </w:tcPr>
          <w:p>
            <w:pPr>
              <w:pStyle w:val="10"/>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宋体" w:eastAsia="仿宋_GB2312"/>
                <w:bCs/>
                <w:color w:val="000000" w:themeColor="text1"/>
                <w:lang w:eastAsia="zh-CN"/>
                <w14:textFill>
                  <w14:solidFill>
                    <w14:schemeClr w14:val="tx1"/>
                  </w14:solidFill>
                </w14:textFill>
              </w:rPr>
            </w:pPr>
            <w:r>
              <w:rPr>
                <w:rFonts w:hint="eastAsia" w:ascii="仿宋_GB2312" w:hAnsi="宋体" w:eastAsia="仿宋_GB2312"/>
                <w:bCs/>
                <w:color w:val="000000" w:themeColor="text1"/>
                <w:lang w:val="en-US" w:eastAsia="zh-CN"/>
                <w14:textFill>
                  <w14:solidFill>
                    <w14:schemeClr w14:val="tx1"/>
                  </w14:solidFill>
                </w14:textFill>
              </w:rPr>
              <w:t>患者满意度（%）</w:t>
            </w:r>
          </w:p>
        </w:tc>
        <w:tc>
          <w:tcPr>
            <w:tcW w:w="1050"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宋体" w:eastAsia="仿宋_GB2312"/>
                <w:bCs/>
                <w:color w:val="000000" w:themeColor="text1"/>
                <w:lang w:eastAsia="zh-CN"/>
                <w14:textFill>
                  <w14:solidFill>
                    <w14:schemeClr w14:val="tx1"/>
                  </w14:solidFill>
                </w14:textFill>
              </w:rPr>
            </w:pPr>
          </w:p>
        </w:tc>
        <w:tc>
          <w:tcPr>
            <w:tcW w:w="1778" w:type="dxa"/>
            <w:gridSpan w:val="3"/>
            <w:vAlign w:val="center"/>
          </w:tcPr>
          <w:p>
            <w:pPr>
              <w:pStyle w:val="10"/>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宋体" w:eastAsia="仿宋_GB2312"/>
                <w:bCs/>
                <w:color w:val="000000" w:themeColor="text1"/>
                <w:lang w:eastAsia="zh-CN"/>
                <w14:textFill>
                  <w14:solidFill>
                    <w14:schemeClr w14:val="tx1"/>
                  </w14:solidFill>
                </w14:textFill>
              </w:rPr>
            </w:pPr>
            <w:r>
              <w:rPr>
                <w:rFonts w:hint="eastAsia" w:ascii="仿宋_GB2312" w:hAnsi="宋体" w:eastAsia="仿宋_GB2312"/>
                <w:bCs/>
                <w:color w:val="000000" w:themeColor="text1"/>
                <w:lang w:val="en-US" w:eastAsia="zh-CN"/>
                <w14:textFill>
                  <w14:solidFill>
                    <w14:schemeClr w14:val="tx1"/>
                  </w14:solidFill>
                </w14:textFill>
              </w:rPr>
              <w:t>患者满意度（%）</w:t>
            </w:r>
          </w:p>
        </w:tc>
        <w:tc>
          <w:tcPr>
            <w:tcW w:w="1064" w:type="dxa"/>
            <w:gridSpan w:val="2"/>
          </w:tcPr>
          <w:p>
            <w:pPr>
              <w:pStyle w:val="10"/>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宋体" w:eastAsia="仿宋_GB2312"/>
                <w:bCs/>
                <w:color w:val="000000" w:themeColor="text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3"/>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三</w:t>
            </w:r>
            <w:r>
              <w:rPr>
                <w:rFonts w:hint="eastAsia" w:ascii="仿宋_GB2312" w:hAnsi="宋体" w:eastAsia="仿宋_GB2312"/>
                <w:bCs/>
                <w:color w:val="000000" w:themeColor="text1"/>
                <w14:textFill>
                  <w14:solidFill>
                    <w14:schemeClr w14:val="tx1"/>
                  </w14:solidFill>
                </w14:textFill>
              </w:rPr>
              <w:t>）近3年医疗责任事故和院内感染事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5"/>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3"/>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3"/>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522" w:type="dxa"/>
            <w:gridSpan w:val="13"/>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t>烧伤科填写以下内容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4"/>
            <w:vAlign w:val="center"/>
          </w:tcPr>
          <w:p>
            <w:pPr>
              <w:spacing w:line="48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spacing w:line="48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5"/>
            <w:vAlign w:val="center"/>
          </w:tcPr>
          <w:p>
            <w:pPr>
              <w:spacing w:line="480" w:lineRule="auto"/>
              <w:rPr>
                <w:rFonts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特重度烧伤病死率</w:t>
            </w:r>
            <w:r>
              <w:rPr>
                <w:rFonts w:hint="eastAsia" w:eastAsia="华文仿宋"/>
                <w:b w:val="0"/>
                <w:color w:val="000000" w:themeColor="text1"/>
                <w:sz w:val="24"/>
                <w:lang w:val="en-US" w:eastAsia="zh-CN"/>
                <w14:textFill>
                  <w14:solidFill>
                    <w14:schemeClr w14:val="tx1"/>
                  </w14:solidFill>
                </w14:textFill>
              </w:rPr>
              <w:t>(%)</w:t>
            </w:r>
          </w:p>
        </w:tc>
        <w:tc>
          <w:tcPr>
            <w:tcW w:w="1052"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特重度烧伤病死率</w:t>
            </w:r>
            <w:r>
              <w:rPr>
                <w:rFonts w:hint="eastAsia" w:eastAsia="华文仿宋"/>
                <w:b w:val="0"/>
                <w:color w:val="000000" w:themeColor="text1"/>
                <w:sz w:val="24"/>
                <w:lang w:val="en-US" w:eastAsia="zh-CN"/>
                <w14:textFill>
                  <w14:solidFill>
                    <w14:schemeClr w14:val="tx1"/>
                  </w14:solidFill>
                </w14:textFill>
              </w:rPr>
              <w:t>(%)</w:t>
            </w:r>
          </w:p>
        </w:tc>
        <w:tc>
          <w:tcPr>
            <w:tcW w:w="1090"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eastAsia="华文仿宋"/>
                <w:b w:val="0"/>
                <w:color w:val="000000" w:themeColor="text1"/>
                <w:sz w:val="24"/>
                <w14:textFill>
                  <w14:solidFill>
                    <w14:schemeClr w14:val="tx1"/>
                  </w14:solidFill>
                </w14:textFill>
              </w:rPr>
            </w:pPr>
          </w:p>
        </w:tc>
        <w:tc>
          <w:tcPr>
            <w:tcW w:w="1714"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特重度烧伤病死率</w:t>
            </w:r>
            <w:r>
              <w:rPr>
                <w:rFonts w:hint="eastAsia" w:eastAsia="华文仿宋"/>
                <w:b w:val="0"/>
                <w:color w:val="000000" w:themeColor="text1"/>
                <w:sz w:val="24"/>
                <w:lang w:val="en-US" w:eastAsia="zh-CN"/>
                <w14:textFill>
                  <w14:solidFill>
                    <w14:schemeClr w14:val="tx1"/>
                  </w14:solidFill>
                </w14:textFill>
              </w:rPr>
              <w:t>(%)</w:t>
            </w:r>
          </w:p>
        </w:tc>
        <w:tc>
          <w:tcPr>
            <w:tcW w:w="1128" w:type="dxa"/>
            <w:gridSpan w:val="3"/>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3"/>
          </w:tcPr>
          <w:p>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六、近3年专科疑难病种诊治及病历书写质量情况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tc>
      </w:tr>
    </w:tbl>
    <w:p>
      <w:pPr>
        <w:widowControl/>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r>
    </w:tbl>
    <w:p>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pPr>
              <w:pStyle w:val="9"/>
              <w:rPr>
                <w:color w:val="000000" w:themeColor="text1"/>
                <w14:textFill>
                  <w14:solidFill>
                    <w14:schemeClr w14:val="tx1"/>
                  </w14:solidFill>
                </w14:textFill>
              </w:rPr>
            </w:pPr>
          </w:p>
        </w:tc>
        <w:tc>
          <w:tcPr>
            <w:tcW w:w="1409" w:type="dxa"/>
            <w:vMerge w:val="continue"/>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pPr>
              <w:pStyle w:val="9"/>
              <w:spacing w:line="4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省级以上学术团体及专业杂志任职情况（仅限中华医学会、省医学会</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核心期刊</w:t>
            </w:r>
            <w:r>
              <w:rPr>
                <w:rFonts w:hint="eastAsia" w:eastAsia="华文仿宋"/>
                <w:b w:val="0"/>
                <w:color w:val="000000" w:themeColor="text1"/>
                <w14:textFill>
                  <w14:solidFill>
                    <w14:schemeClr w14:val="tx1"/>
                  </w14:solidFill>
                </w14:textFill>
              </w:rPr>
              <w:t>）：</w:t>
            </w:r>
          </w:p>
          <w:p>
            <w:pPr>
              <w:pStyle w:val="9"/>
              <w:spacing w:line="400" w:lineRule="exact"/>
              <w:jc w:val="both"/>
              <w:rPr>
                <w:rFonts w:eastAsia="华文仿宋"/>
                <w:b w:val="0"/>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省级以上学术团体及专业杂志任职情况（仅限中华医学会、省医学会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rPr>
                <w:color w:val="000000" w:themeColor="text1"/>
                <w14:textFill>
                  <w14:solidFill>
                    <w14:schemeClr w14:val="tx1"/>
                  </w14:solidFill>
                </w14:textFill>
              </w:rPr>
            </w:pPr>
          </w:p>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年外派到</w:t>
      </w:r>
      <w:r>
        <w:rPr>
          <w:rFonts w:hint="eastAsia" w:eastAsia="黑体"/>
          <w:color w:val="auto"/>
          <w:sz w:val="24"/>
        </w:rPr>
        <w:t>省</w:t>
      </w:r>
      <w:r>
        <w:rPr>
          <w:rFonts w:hint="eastAsia" w:eastAsia="黑体"/>
          <w:color w:val="auto"/>
          <w:sz w:val="24"/>
          <w:lang w:eastAsia="zh-CN"/>
        </w:rPr>
        <w:t>（国）</w:t>
      </w:r>
      <w:r>
        <w:rPr>
          <w:rFonts w:hint="eastAsia" w:eastAsia="黑体"/>
          <w:color w:val="auto"/>
          <w:sz w:val="24"/>
        </w:rPr>
        <w:t>外</w:t>
      </w:r>
      <w:r>
        <w:rPr>
          <w:rFonts w:hint="eastAsia" w:eastAsia="黑体"/>
          <w:color w:val="000000" w:themeColor="text1"/>
          <w:sz w:val="24"/>
          <w14:textFill>
            <w14:solidFill>
              <w14:schemeClr w14:val="tx1"/>
            </w14:solidFill>
          </w14:textFill>
        </w:rPr>
        <w:t>进修人员培养情况</w:t>
      </w:r>
    </w:p>
    <w:p>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bl>
    <w:p>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市</w:t>
            </w:r>
            <w:r>
              <w:rPr>
                <w:rFonts w:hint="eastAsia"/>
                <w:color w:val="000000" w:themeColor="text1"/>
                <w:lang w:eastAsia="zh-CN"/>
                <w14:textFill>
                  <w14:solidFill>
                    <w14:schemeClr w14:val="tx1"/>
                  </w14:solidFill>
                </w14:textFill>
              </w:rPr>
              <w:t>（省、国）</w:t>
            </w:r>
            <w:r>
              <w:rPr>
                <w:rFonts w:hint="eastAsia"/>
                <w:color w:val="000000" w:themeColor="text1"/>
                <w14:textFill>
                  <w14:solidFill>
                    <w14:schemeClr w14:val="tx1"/>
                  </w14:solidFill>
                </w14:textFill>
              </w:rPr>
              <w:t>外患者人数</w:t>
            </w:r>
          </w:p>
        </w:tc>
        <w:tc>
          <w:tcPr>
            <w:tcW w:w="2528" w:type="dxa"/>
            <w:gridSpan w:val="2"/>
            <w:vAlign w:val="center"/>
          </w:tcPr>
          <w:p>
            <w:pPr>
              <w:pStyle w:val="10"/>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二、人才培养情况（202</w:t>
      </w:r>
      <w:r>
        <w:rPr>
          <w:rFonts w:hint="eastAsia" w:eastAsia="黑体"/>
          <w:color w:val="000000" w:themeColor="text1"/>
          <w:sz w:val="24"/>
          <w:lang w:val="en-US" w:eastAsia="zh-CN"/>
          <w14:textFill>
            <w14:solidFill>
              <w14:schemeClr w14:val="tx1"/>
            </w14:solidFill>
          </w14:textFill>
        </w:rPr>
        <w:t>3</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1248"/>
        <w:gridCol w:w="882"/>
        <w:gridCol w:w="1039"/>
        <w:gridCol w:w="1091"/>
        <w:gridCol w:w="657"/>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921"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921"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921"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921"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921"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gridSpan w:val="2"/>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8522" w:type="dxa"/>
            <w:gridSpan w:val="7"/>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烧伤科填写以下内容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tcPr>
          <w:p>
            <w:pPr>
              <w:pStyle w:val="1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是否承担本科生理论课教学</w:t>
            </w:r>
          </w:p>
        </w:tc>
        <w:tc>
          <w:tcPr>
            <w:tcW w:w="1921" w:type="dxa"/>
            <w:gridSpan w:val="2"/>
          </w:tcPr>
          <w:p>
            <w:pPr>
              <w:pStyle w:val="1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748" w:type="dxa"/>
            <w:gridSpan w:val="2"/>
          </w:tcPr>
          <w:p>
            <w:pPr>
              <w:pStyle w:val="10"/>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年学</w:t>
            </w:r>
            <w:r>
              <w:rPr>
                <w:rFonts w:hint="eastAsia"/>
                <w:color w:val="000000" w:themeColor="text1"/>
                <w14:textFill>
                  <w14:solidFill>
                    <w14:schemeClr w14:val="tx1"/>
                  </w14:solidFill>
                </w14:textFill>
              </w:rPr>
              <w:t>时数</w:t>
            </w:r>
          </w:p>
        </w:tc>
        <w:tc>
          <w:tcPr>
            <w:tcW w:w="1475" w:type="dxa"/>
          </w:tcPr>
          <w:p>
            <w:pPr>
              <w:pStyle w:val="10"/>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gridSpan w:val="2"/>
          </w:tcPr>
          <w:p>
            <w:pPr>
              <w:pStyle w:val="10"/>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是否承担本科生实习任务</w:t>
            </w:r>
          </w:p>
        </w:tc>
        <w:tc>
          <w:tcPr>
            <w:tcW w:w="5144" w:type="dxa"/>
            <w:gridSpan w:val="5"/>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5299" w:type="dxa"/>
            <w:gridSpan w:val="4"/>
          </w:tcPr>
          <w:p>
            <w:pPr>
              <w:pStyle w:val="10"/>
              <w:jc w:val="left"/>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科室人员</w:t>
            </w:r>
            <w:r>
              <w:rPr>
                <w:rFonts w:hint="eastAsia"/>
                <w:color w:val="000000" w:themeColor="text1"/>
                <w:lang w:val="en-US" w:eastAsia="zh-CN"/>
                <w14:textFill>
                  <w14:solidFill>
                    <w14:schemeClr w14:val="tx1"/>
                  </w14:solidFill>
                </w14:textFill>
              </w:rPr>
              <w:t>完成住院医师</w:t>
            </w:r>
            <w:r>
              <w:rPr>
                <w:rFonts w:hint="eastAsia"/>
                <w:color w:val="000000" w:themeColor="text1"/>
                <w14:textFill>
                  <w14:solidFill>
                    <w14:schemeClr w14:val="tx1"/>
                  </w14:solidFill>
                </w14:textFill>
              </w:rPr>
              <w:t>规范化培</w:t>
            </w:r>
            <w:r>
              <w:rPr>
                <w:rFonts w:hint="eastAsia"/>
                <w:color w:val="000000" w:themeColor="text1"/>
                <w:lang w:val="en-US" w:eastAsia="zh-CN"/>
                <w14:textFill>
                  <w14:solidFill>
                    <w14:schemeClr w14:val="tx1"/>
                  </w14:solidFill>
                </w14:textFill>
              </w:rPr>
              <w:t>训近3年总人数</w:t>
            </w:r>
          </w:p>
        </w:tc>
        <w:tc>
          <w:tcPr>
            <w:tcW w:w="3223" w:type="dxa"/>
            <w:gridSpan w:val="3"/>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22" w:type="dxa"/>
            <w:gridSpan w:val="7"/>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近3年科室人员业务培训情况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年度</w:t>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年度培训计划</w:t>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执行记录</w:t>
            </w:r>
          </w:p>
        </w:tc>
        <w:tc>
          <w:tcPr>
            <w:tcW w:w="2132"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年学时数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2021</w:t>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c>
          <w:tcPr>
            <w:tcW w:w="2132" w:type="dxa"/>
            <w:gridSpan w:val="2"/>
          </w:tcPr>
          <w:p>
            <w:pPr>
              <w:pStyle w:val="10"/>
              <w:jc w:val="center"/>
              <w:rPr>
                <w:rFonts w:hint="eastAsia"/>
                <w:color w:val="000000" w:themeColor="text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2022</w:t>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c>
          <w:tcPr>
            <w:tcW w:w="2132" w:type="dxa"/>
            <w:gridSpan w:val="2"/>
          </w:tcPr>
          <w:p>
            <w:pPr>
              <w:pStyle w:val="10"/>
              <w:jc w:val="center"/>
              <w:rPr>
                <w:rFonts w:hint="eastAsia"/>
                <w:color w:val="000000" w:themeColor="text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30" w:type="dxa"/>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2023</w:t>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c>
          <w:tcPr>
            <w:tcW w:w="2130" w:type="dxa"/>
            <w:gridSpan w:val="2"/>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c>
          <w:tcPr>
            <w:tcW w:w="2132" w:type="dxa"/>
            <w:gridSpan w:val="2"/>
          </w:tcPr>
          <w:p>
            <w:pPr>
              <w:pStyle w:val="10"/>
              <w:jc w:val="center"/>
              <w:rPr>
                <w:rFonts w:hint="eastAsia"/>
                <w:color w:val="000000" w:themeColor="text1"/>
                <w:lang w:val="en-US" w:eastAsia="zh-CN"/>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四、近3年承办省级以上继续医学教育项目情况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bl>
    <w:p>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706"/>
        <w:gridCol w:w="1706"/>
        <w:gridCol w:w="1706"/>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（省级以上）</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bl>
    <w:p>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pPr>
        <w:numPr>
          <w:ilvl w:val="0"/>
          <w:numId w:val="0"/>
        </w:numPr>
        <w:spacing w:line="400" w:lineRule="atLeast"/>
        <w:ind w:leftChars="0"/>
        <w:jc w:val="center"/>
        <w:rPr>
          <w:color w:val="auto"/>
        </w:rPr>
      </w:pPr>
      <w:r>
        <w:rPr>
          <w:rFonts w:hint="eastAsia" w:eastAsia="黑体"/>
          <w:color w:val="auto"/>
          <w:sz w:val="24"/>
        </w:rPr>
        <w:t>（仅填国务院、国家科技部，省政府、省科技厅奖项，仅限前</w:t>
      </w:r>
      <w:r>
        <w:rPr>
          <w:rFonts w:hint="eastAsia" w:eastAsia="黑体"/>
          <w:color w:val="auto"/>
          <w:sz w:val="24"/>
          <w:lang w:val="en-US" w:eastAsia="zh-CN"/>
        </w:rPr>
        <w:t>五</w:t>
      </w:r>
      <w:r>
        <w:rPr>
          <w:rFonts w:hint="eastAsia" w:eastAsia="黑体"/>
          <w:color w:val="auto"/>
          <w:sz w:val="24"/>
        </w:rPr>
        <w:t>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bl>
    <w:p>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 xml:space="preserve">、承担国家、省级临床医学研究中心或重点实验室等学科建设平台情况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学科建设平台名称</w:t>
            </w: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bl>
    <w:p>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是否承担省级医疗质控中心：是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医疗质控中心名称</w:t>
            </w: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000000" w:themeColor="text1"/>
                <w14:textFill>
                  <w14:solidFill>
                    <w14:schemeClr w14:val="tx1"/>
                  </w14:solidFill>
                </w14:textFill>
              </w:rPr>
            </w:pP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p>
        </w:tc>
        <w:tc>
          <w:tcPr>
            <w:tcW w:w="2177" w:type="dxa"/>
            <w:vAlign w:val="center"/>
          </w:tcPr>
          <w:p>
            <w:pPr>
              <w:pStyle w:val="10"/>
              <w:rPr>
                <w:color w:val="000000" w:themeColor="text1"/>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55" w:hRule="atLeast"/>
        </w:trPr>
        <w:tc>
          <w:tcPr>
            <w:tcW w:w="8522" w:type="dxa"/>
          </w:tcPr>
          <w:p>
            <w:pPr>
              <w:spacing w:line="400" w:lineRule="exact"/>
              <w:jc w:val="both"/>
              <w:rPr>
                <w:rFonts w:hint="eastAsia" w:eastAsia="华文仿宋"/>
                <w:b w:val="0"/>
                <w:color w:val="auto"/>
                <w:sz w:val="24"/>
                <w:highlight w:val="none"/>
              </w:rPr>
            </w:pPr>
            <w:r>
              <w:rPr>
                <w:rFonts w:hint="eastAsia" w:eastAsia="华文仿宋"/>
                <w:b w:val="0"/>
                <w:color w:val="auto"/>
                <w:sz w:val="24"/>
                <w:highlight w:val="none"/>
              </w:rPr>
              <w:t>专科发展目标（包括</w:t>
            </w:r>
            <w:r>
              <w:rPr>
                <w:rFonts w:hint="eastAsia" w:eastAsia="华文仿宋"/>
                <w:b w:val="0"/>
                <w:color w:val="auto"/>
                <w:sz w:val="24"/>
                <w:highlight w:val="none"/>
                <w:lang w:val="en-US" w:eastAsia="zh-CN"/>
              </w:rPr>
              <w:t>省级</w:t>
            </w:r>
            <w:r>
              <w:rPr>
                <w:rFonts w:hint="eastAsia" w:eastAsia="华文仿宋"/>
                <w:b w:val="0"/>
                <w:color w:val="auto"/>
                <w:sz w:val="24"/>
                <w:highlight w:val="none"/>
              </w:rPr>
              <w:t>财政支持</w:t>
            </w:r>
            <w:r>
              <w:rPr>
                <w:rFonts w:hint="eastAsia" w:eastAsia="华文仿宋"/>
                <w:b w:val="0"/>
                <w:color w:val="auto"/>
                <w:sz w:val="24"/>
                <w:highlight w:val="none"/>
                <w:lang w:val="en-US" w:eastAsia="zh-CN"/>
              </w:rPr>
              <w:t>资金的使用计划</w:t>
            </w:r>
            <w:r>
              <w:rPr>
                <w:rFonts w:hint="eastAsia" w:eastAsia="华文仿宋"/>
                <w:b w:val="0"/>
                <w:color w:val="auto"/>
                <w:sz w:val="24"/>
                <w:highlight w:val="none"/>
                <w:lang w:eastAsia="zh-CN"/>
              </w:rPr>
              <w:t>、</w:t>
            </w:r>
            <w:r>
              <w:rPr>
                <w:rFonts w:hint="eastAsia" w:eastAsia="华文仿宋"/>
                <w:b w:val="0"/>
                <w:color w:val="auto"/>
                <w:sz w:val="24"/>
                <w:highlight w:val="none"/>
                <w:lang w:val="en-US" w:eastAsia="zh-CN"/>
              </w:rPr>
              <w:t>保证资金执行进度和发挥资金效能的措施，</w:t>
            </w:r>
            <w:r>
              <w:rPr>
                <w:rFonts w:hint="eastAsia" w:eastAsia="华文仿宋"/>
                <w:b w:val="0"/>
                <w:color w:val="auto"/>
                <w:sz w:val="24"/>
                <w:highlight w:val="none"/>
              </w:rPr>
              <w:t>专科医疗服务能力、医疗质量管理、人才队伍建设、临床技术发展、辐射作用的发挥等），不超过800字：</w:t>
            </w:r>
          </w:p>
          <w:p>
            <w:pPr>
              <w:jc w:val="both"/>
              <w:rPr>
                <w:rFonts w:eastAsia="华文仿宋"/>
                <w:b w:val="0"/>
                <w:color w:val="auto"/>
                <w:sz w:val="24"/>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firstLine="480" w:firstLineChars="200"/>
              <w:jc w:val="left"/>
              <w:rPr>
                <w:rFonts w:eastAsia="华文仿宋"/>
                <w:b w:val="0"/>
                <w:color w:val="000000" w:themeColor="text1"/>
                <w:sz w:val="24"/>
                <w14:textFill>
                  <w14:solidFill>
                    <w14:schemeClr w14:val="tx1"/>
                  </w14:solidFill>
                </w14:textFill>
              </w:rPr>
            </w:pP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pPr>
              <w:ind w:firstLine="480" w:firstLineChars="200"/>
              <w:rPr>
                <w:rFonts w:eastAsia="华文仿宋"/>
                <w:b w:val="0"/>
                <w:color w:val="000000" w:themeColor="text1"/>
                <w:sz w:val="24"/>
                <w14:textFill>
                  <w14:solidFill>
                    <w14:schemeClr w14:val="tx1"/>
                  </w14:solidFill>
                </w14:textFill>
              </w:rPr>
            </w:pPr>
          </w:p>
          <w:p>
            <w:pPr>
              <w:ind w:firstLine="480" w:firstLineChars="200"/>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tc>
      </w:tr>
    </w:tbl>
    <w:p>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4NTNlZmNlMTBlMTZhYjk3ZDg3ZDMyYjAxYzc1YmQ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44054EE"/>
    <w:rsid w:val="049F522E"/>
    <w:rsid w:val="053D1124"/>
    <w:rsid w:val="05FA02D1"/>
    <w:rsid w:val="07593D76"/>
    <w:rsid w:val="077D79D1"/>
    <w:rsid w:val="08BE5F31"/>
    <w:rsid w:val="0ADB132E"/>
    <w:rsid w:val="0BB418CD"/>
    <w:rsid w:val="0BDF2A9A"/>
    <w:rsid w:val="0E5003A0"/>
    <w:rsid w:val="0F37783C"/>
    <w:rsid w:val="147364F0"/>
    <w:rsid w:val="1683557D"/>
    <w:rsid w:val="16A16478"/>
    <w:rsid w:val="17293992"/>
    <w:rsid w:val="17A26EA1"/>
    <w:rsid w:val="19801B3B"/>
    <w:rsid w:val="1CA536C5"/>
    <w:rsid w:val="1D5E3574"/>
    <w:rsid w:val="1E082694"/>
    <w:rsid w:val="232B0864"/>
    <w:rsid w:val="23A859C2"/>
    <w:rsid w:val="24713FEA"/>
    <w:rsid w:val="25D4113F"/>
    <w:rsid w:val="266A0915"/>
    <w:rsid w:val="274904A7"/>
    <w:rsid w:val="281F3886"/>
    <w:rsid w:val="2A9F3B15"/>
    <w:rsid w:val="2AA12839"/>
    <w:rsid w:val="2BB864DF"/>
    <w:rsid w:val="2E42597B"/>
    <w:rsid w:val="2EF6174C"/>
    <w:rsid w:val="2F3D52F6"/>
    <w:rsid w:val="30434AE1"/>
    <w:rsid w:val="30711E07"/>
    <w:rsid w:val="33D24E8D"/>
    <w:rsid w:val="366C68C0"/>
    <w:rsid w:val="3797663B"/>
    <w:rsid w:val="3894275C"/>
    <w:rsid w:val="3ACD6F50"/>
    <w:rsid w:val="3B2E7690"/>
    <w:rsid w:val="3B46444F"/>
    <w:rsid w:val="3C9F0F3A"/>
    <w:rsid w:val="3D070D30"/>
    <w:rsid w:val="3D673597"/>
    <w:rsid w:val="42044C88"/>
    <w:rsid w:val="436E2974"/>
    <w:rsid w:val="453B5908"/>
    <w:rsid w:val="478E5E54"/>
    <w:rsid w:val="49325A33"/>
    <w:rsid w:val="49A9624C"/>
    <w:rsid w:val="49F7115B"/>
    <w:rsid w:val="4B372501"/>
    <w:rsid w:val="4B6A00CA"/>
    <w:rsid w:val="4CA7282A"/>
    <w:rsid w:val="4D2D728E"/>
    <w:rsid w:val="4DC9223B"/>
    <w:rsid w:val="4EA84287"/>
    <w:rsid w:val="4F860CAD"/>
    <w:rsid w:val="50392C6A"/>
    <w:rsid w:val="518A3749"/>
    <w:rsid w:val="51A01383"/>
    <w:rsid w:val="51AB38C1"/>
    <w:rsid w:val="52B70EB5"/>
    <w:rsid w:val="54971006"/>
    <w:rsid w:val="58231F71"/>
    <w:rsid w:val="5A665002"/>
    <w:rsid w:val="5C4C3C17"/>
    <w:rsid w:val="5D3D3A71"/>
    <w:rsid w:val="5DB25A1F"/>
    <w:rsid w:val="60562606"/>
    <w:rsid w:val="60866017"/>
    <w:rsid w:val="63827A39"/>
    <w:rsid w:val="63BA0A51"/>
    <w:rsid w:val="63D25464"/>
    <w:rsid w:val="64BC58E1"/>
    <w:rsid w:val="64EE156E"/>
    <w:rsid w:val="675A7BB3"/>
    <w:rsid w:val="68A06D80"/>
    <w:rsid w:val="69B43875"/>
    <w:rsid w:val="6AD541DF"/>
    <w:rsid w:val="6B872304"/>
    <w:rsid w:val="6DC9002B"/>
    <w:rsid w:val="6EC82F51"/>
    <w:rsid w:val="6F794FC9"/>
    <w:rsid w:val="6FAC17F2"/>
    <w:rsid w:val="721F6E45"/>
    <w:rsid w:val="73FD6130"/>
    <w:rsid w:val="76200D52"/>
    <w:rsid w:val="768C0428"/>
    <w:rsid w:val="772F1D56"/>
    <w:rsid w:val="79214EDA"/>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19</Pages>
  <Words>3759</Words>
  <Characters>3994</Characters>
  <Lines>32</Lines>
  <Paragraphs>9</Paragraphs>
  <TotalTime>5</TotalTime>
  <ScaleCrop>false</ScaleCrop>
  <LinksUpToDate>false</LinksUpToDate>
  <CharactersWithSpaces>4320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东英</cp:lastModifiedBy>
  <cp:lastPrinted>2022-09-26T04:16:00Z</cp:lastPrinted>
  <dcterms:modified xsi:type="dcterms:W3CDTF">2024-03-06T04:42:22Z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948E063DD7304FF2A6B84F87037533E9_13</vt:lpwstr>
  </property>
</Properties>
</file>